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4D20B" w14:textId="77777777" w:rsidR="00CA6654" w:rsidRDefault="00000000">
      <w:pPr>
        <w:pStyle w:val="Heading1"/>
        <w:spacing w:after="200"/>
        <w:jc w:val="both"/>
        <w:rPr>
          <w:rFonts w:ascii="Arial" w:eastAsia="Arial" w:hAnsi="Arial" w:cs="Arial"/>
          <w:color w:val="1F497D"/>
        </w:rPr>
      </w:pPr>
      <w:r>
        <w:rPr>
          <w:rFonts w:ascii="Arial" w:eastAsia="Arial" w:hAnsi="Arial" w:cs="Arial"/>
          <w:color w:val="1F497D"/>
        </w:rPr>
        <w:t>Director Induction Process</w:t>
      </w:r>
    </w:p>
    <w:p w14:paraId="6F3AC929" w14:textId="1DF0F878" w:rsidR="00CA6654" w:rsidRPr="00C93B13" w:rsidRDefault="00CD78CB">
      <w:pPr>
        <w:jc w:val="both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In this document the terms ‘Board’ and ‘Director’ are used but the terms ‘Committee or Council’ and ‘Committee member or Councillor’ many be used instead as appropriate.</w:t>
      </w:r>
      <w:r w:rsidR="00345131">
        <w:rPr>
          <w:rFonts w:ascii="Arial" w:eastAsia="Arial" w:hAnsi="Arial" w:cs="Arial"/>
          <w:i/>
          <w:iCs/>
        </w:rPr>
        <w:t xml:space="preserve"> The term ‘Constitution’ can be substituted with ‘Rules’. </w:t>
      </w:r>
    </w:p>
    <w:p w14:paraId="3D440994" w14:textId="6D9F2BA4" w:rsidR="00CA6654" w:rsidRDefault="002C3F3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Organisations should have policies and procedures in place which clearly outline the induction processes for newly appointed directors. </w:t>
      </w:r>
      <w:r w:rsidR="00F92B28">
        <w:rPr>
          <w:rFonts w:ascii="Arial" w:eastAsia="Arial" w:hAnsi="Arial" w:cs="Arial"/>
        </w:rPr>
        <w:t>Overseeing induction should be assigned to a specific officer of the organisation depending on structure and mode of incorporation e.g. the Company Secretary or Public Officer</w:t>
      </w:r>
      <w:r>
        <w:rPr>
          <w:rFonts w:ascii="Arial" w:eastAsia="Arial" w:hAnsi="Arial" w:cs="Arial"/>
        </w:rPr>
        <w:t xml:space="preserve">. </w:t>
      </w:r>
      <w:r w:rsidR="00CD78CB"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 xml:space="preserve">rocesses </w:t>
      </w:r>
      <w:r w:rsidR="00CD78CB">
        <w:rPr>
          <w:rFonts w:ascii="Arial" w:eastAsia="Arial" w:hAnsi="Arial" w:cs="Arial"/>
        </w:rPr>
        <w:t xml:space="preserve">should be </w:t>
      </w:r>
      <w:r>
        <w:rPr>
          <w:rFonts w:ascii="Arial" w:eastAsia="Arial" w:hAnsi="Arial" w:cs="Arial"/>
        </w:rPr>
        <w:t xml:space="preserve">relevant to </w:t>
      </w:r>
      <w:r w:rsidR="00CD78CB">
        <w:rPr>
          <w:rFonts w:ascii="Arial" w:eastAsia="Arial" w:hAnsi="Arial" w:cs="Arial"/>
        </w:rPr>
        <w:t xml:space="preserve">the nature of the organisation </w:t>
      </w:r>
      <w:r>
        <w:rPr>
          <w:rFonts w:ascii="Arial" w:eastAsia="Arial" w:hAnsi="Arial" w:cs="Arial"/>
        </w:rPr>
        <w:t xml:space="preserve">for the initial interaction with the newly appointed director. </w:t>
      </w:r>
    </w:p>
    <w:p w14:paraId="76304AF4" w14:textId="6CACEB52" w:rsidR="00CA6654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following actions </w:t>
      </w:r>
      <w:r w:rsidR="00EC24AC">
        <w:rPr>
          <w:rFonts w:ascii="Arial" w:eastAsia="Arial" w:hAnsi="Arial" w:cs="Arial"/>
        </w:rPr>
        <w:t>can</w:t>
      </w:r>
      <w:r>
        <w:rPr>
          <w:rFonts w:ascii="Arial" w:eastAsia="Arial" w:hAnsi="Arial" w:cs="Arial"/>
        </w:rPr>
        <w:t xml:space="preserve"> facilitate the smooth induction of the new director into the organisation:</w:t>
      </w:r>
    </w:p>
    <w:p w14:paraId="35B86AD4" w14:textId="77777777" w:rsidR="00CA6654" w:rsidRDefault="00000000">
      <w:pPr>
        <w:pStyle w:val="Heading2"/>
        <w:numPr>
          <w:ilvl w:val="0"/>
          <w:numId w:val="9"/>
        </w:numPr>
        <w:spacing w:after="200"/>
      </w:pPr>
      <w:bookmarkStart w:id="0" w:name="_kz7qtmel7nup" w:colFirst="0" w:colLast="0"/>
      <w:bookmarkEnd w:id="0"/>
      <w:r>
        <w:t>Director Induction Pack</w:t>
      </w:r>
    </w:p>
    <w:p w14:paraId="7EE707FA" w14:textId="77777777" w:rsidR="00CA6654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Provide a </w:t>
      </w:r>
      <w:r w:rsidRPr="00C93B13">
        <w:rPr>
          <w:rFonts w:ascii="Arial" w:eastAsia="Arial" w:hAnsi="Arial" w:cs="Arial"/>
          <w:b/>
          <w:bCs/>
        </w:rPr>
        <w:t xml:space="preserve">formal letter of appointment </w:t>
      </w:r>
      <w:r>
        <w:rPr>
          <w:rFonts w:ascii="Arial" w:eastAsia="Arial" w:hAnsi="Arial" w:cs="Arial"/>
        </w:rPr>
        <w:t>to the Director containing the following details:</w:t>
      </w:r>
    </w:p>
    <w:p w14:paraId="0029EE2C" w14:textId="0E5A34CF" w:rsidR="00CA6654" w:rsidRDefault="00475A70">
      <w:pPr>
        <w:pStyle w:val="Heading3"/>
        <w:numPr>
          <w:ilvl w:val="0"/>
          <w:numId w:val="2"/>
        </w:numPr>
        <w:spacing w:after="200"/>
      </w:pPr>
      <w:bookmarkStart w:id="1" w:name="_itibsiijis4a" w:colFirst="0" w:colLast="0"/>
      <w:bookmarkEnd w:id="1"/>
      <w:r>
        <w:t>Information for Director:</w:t>
      </w:r>
    </w:p>
    <w:p w14:paraId="63A2B445" w14:textId="77777777" w:rsidR="00CA6654" w:rsidRDefault="00000000">
      <w:pPr>
        <w:numPr>
          <w:ilvl w:val="0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terms and conditions of appointment</w:t>
      </w:r>
    </w:p>
    <w:p w14:paraId="73EAB44D" w14:textId="77777777" w:rsidR="00CA6654" w:rsidRDefault="00000000">
      <w:pPr>
        <w:numPr>
          <w:ilvl w:val="0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term of office</w:t>
      </w:r>
    </w:p>
    <w:p w14:paraId="0E13D228" w14:textId="77777777" w:rsidR="00CA6654" w:rsidRDefault="00000000">
      <w:pPr>
        <w:numPr>
          <w:ilvl w:val="0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agreed travel and reimbursement details, fees (if any) </w:t>
      </w:r>
    </w:p>
    <w:p w14:paraId="2971F677" w14:textId="35A890FD" w:rsidR="00CA6654" w:rsidRDefault="00000000">
      <w:pPr>
        <w:numPr>
          <w:ilvl w:val="0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committee</w:t>
      </w:r>
      <w:r w:rsidR="00CD78CB">
        <w:rPr>
          <w:rFonts w:ascii="Arial" w:eastAsia="Arial" w:hAnsi="Arial" w:cs="Arial"/>
        </w:rPr>
        <w:t>/subcommittee</w:t>
      </w:r>
      <w:r>
        <w:rPr>
          <w:rFonts w:ascii="Arial" w:eastAsia="Arial" w:hAnsi="Arial" w:cs="Arial"/>
        </w:rPr>
        <w:t xml:space="preserve"> </w:t>
      </w:r>
      <w:r w:rsidR="00475A70">
        <w:rPr>
          <w:rFonts w:ascii="Arial" w:eastAsia="Arial" w:hAnsi="Arial" w:cs="Arial"/>
        </w:rPr>
        <w:t xml:space="preserve"> responsibilities (if any)</w:t>
      </w:r>
    </w:p>
    <w:p w14:paraId="1408F3F9" w14:textId="1ECEFEB2" w:rsidR="00CA6654" w:rsidRDefault="00000000">
      <w:pPr>
        <w:numPr>
          <w:ilvl w:val="0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insurance cover - directors’ and officers’, travel, </w:t>
      </w:r>
      <w:r w:rsidR="00475A70">
        <w:rPr>
          <w:rFonts w:ascii="Arial" w:eastAsia="Arial" w:hAnsi="Arial" w:cs="Arial"/>
        </w:rPr>
        <w:t xml:space="preserve">other </w:t>
      </w:r>
    </w:p>
    <w:p w14:paraId="36844889" w14:textId="77777777" w:rsidR="00CA6654" w:rsidRDefault="00000000">
      <w:pPr>
        <w:numPr>
          <w:ilvl w:val="0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appointments to other boards - restrictions / conditions</w:t>
      </w:r>
    </w:p>
    <w:p w14:paraId="2A1BB667" w14:textId="77777777" w:rsidR="00475A70" w:rsidRDefault="00475A70" w:rsidP="00475A70">
      <w:pPr>
        <w:pStyle w:val="Heading3"/>
        <w:numPr>
          <w:ilvl w:val="0"/>
          <w:numId w:val="2"/>
        </w:numPr>
        <w:spacing w:after="200"/>
      </w:pPr>
      <w:r>
        <w:t>Information to be collected:</w:t>
      </w:r>
    </w:p>
    <w:p w14:paraId="04315D5F" w14:textId="65DE8DE5" w:rsidR="00475A70" w:rsidRDefault="00475A70" w:rsidP="00475A70">
      <w:pPr>
        <w:numPr>
          <w:ilvl w:val="0"/>
          <w:numId w:val="7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consent to act as a director </w:t>
      </w:r>
      <w:r w:rsidR="00413D7C">
        <w:rPr>
          <w:rFonts w:ascii="Arial" w:eastAsia="Arial" w:hAnsi="Arial" w:cs="Arial"/>
        </w:rPr>
        <w:t>– form attached</w:t>
      </w:r>
    </w:p>
    <w:p w14:paraId="74D7B1B7" w14:textId="66B7F2FB" w:rsidR="00475A70" w:rsidRDefault="00475A70" w:rsidP="00475A70">
      <w:pPr>
        <w:numPr>
          <w:ilvl w:val="0"/>
          <w:numId w:val="7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director declaration of interest </w:t>
      </w:r>
      <w:r w:rsidR="00413D7C">
        <w:rPr>
          <w:rFonts w:ascii="Arial" w:eastAsia="Arial" w:hAnsi="Arial" w:cs="Arial"/>
        </w:rPr>
        <w:t xml:space="preserve"> – form attached</w:t>
      </w:r>
    </w:p>
    <w:p w14:paraId="04993B7B" w14:textId="1F66F6A2" w:rsidR="00C93B13" w:rsidRDefault="00C93B13" w:rsidP="00475A70">
      <w:pPr>
        <w:numPr>
          <w:ilvl w:val="0"/>
          <w:numId w:val="7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Director Identification Number (DIN) if Company Limited by Guarantee or holding an ARBN</w:t>
      </w:r>
    </w:p>
    <w:p w14:paraId="2D6D9F49" w14:textId="5B207FE2" w:rsidR="00475A70" w:rsidRDefault="00475A70" w:rsidP="00475A70">
      <w:pPr>
        <w:numPr>
          <w:ilvl w:val="0"/>
          <w:numId w:val="7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Agreement to abide by the Governance Charter and Director Code of Conduct</w:t>
      </w:r>
      <w:r w:rsidR="00413D7C">
        <w:rPr>
          <w:rFonts w:ascii="Arial" w:eastAsia="Arial" w:hAnsi="Arial" w:cs="Arial"/>
        </w:rPr>
        <w:t xml:space="preserve"> – form attached</w:t>
      </w:r>
    </w:p>
    <w:p w14:paraId="4E9A0B81" w14:textId="732511A3" w:rsidR="00475A70" w:rsidRPr="002C3F3C" w:rsidRDefault="00475A70" w:rsidP="002C3F3C">
      <w:pPr>
        <w:numPr>
          <w:ilvl w:val="0"/>
          <w:numId w:val="7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director bio for website &amp; annual report</w:t>
      </w:r>
    </w:p>
    <w:p w14:paraId="45C0B903" w14:textId="77777777" w:rsidR="00CA6654" w:rsidRDefault="00CA6654"/>
    <w:p w14:paraId="0D867B43" w14:textId="39F187D6" w:rsidR="00CA6654" w:rsidRDefault="00413D7C">
      <w:pPr>
        <w:pStyle w:val="Heading3"/>
        <w:numPr>
          <w:ilvl w:val="0"/>
          <w:numId w:val="2"/>
        </w:numPr>
        <w:spacing w:after="200"/>
      </w:pPr>
      <w:bookmarkStart w:id="2" w:name="_dkpiwp6z7agv" w:colFirst="0" w:colLast="0"/>
      <w:bookmarkEnd w:id="2"/>
      <w:r>
        <w:lastRenderedPageBreak/>
        <w:t xml:space="preserve">Attachments or links - </w:t>
      </w:r>
      <w:r w:rsidR="002C3F3C">
        <w:t xml:space="preserve">Organisational </w:t>
      </w:r>
      <w:r>
        <w:t>information:</w:t>
      </w:r>
    </w:p>
    <w:p w14:paraId="7B3384A4" w14:textId="01F4F1DD" w:rsidR="00CA6654" w:rsidRDefault="00000000">
      <w:pPr>
        <w:numPr>
          <w:ilvl w:val="0"/>
          <w:numId w:val="10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latest annual report plus any half year or quarterly announcements </w:t>
      </w:r>
    </w:p>
    <w:p w14:paraId="0274767A" w14:textId="780D19C0" w:rsidR="00CA6654" w:rsidRDefault="00000000">
      <w:pPr>
        <w:numPr>
          <w:ilvl w:val="0"/>
          <w:numId w:val="10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constitution / by-laws </w:t>
      </w:r>
    </w:p>
    <w:p w14:paraId="48F1D334" w14:textId="3F850965" w:rsidR="00CA6654" w:rsidRDefault="00000000">
      <w:pPr>
        <w:numPr>
          <w:ilvl w:val="0"/>
          <w:numId w:val="10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413D7C">
        <w:rPr>
          <w:rFonts w:ascii="Arial" w:eastAsia="Arial" w:hAnsi="Arial" w:cs="Arial"/>
        </w:rPr>
        <w:t xml:space="preserve">organisation’s </w:t>
      </w:r>
      <w:r>
        <w:rPr>
          <w:rFonts w:ascii="Arial" w:eastAsia="Arial" w:hAnsi="Arial" w:cs="Arial"/>
        </w:rPr>
        <w:t xml:space="preserve">code of conduct </w:t>
      </w:r>
    </w:p>
    <w:p w14:paraId="0040442B" w14:textId="6DC62E45" w:rsidR="00CA6654" w:rsidRDefault="00000000">
      <w:pPr>
        <w:numPr>
          <w:ilvl w:val="0"/>
          <w:numId w:val="10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current strategic / business plan </w:t>
      </w:r>
    </w:p>
    <w:p w14:paraId="3C83DAAC" w14:textId="66EA1150" w:rsidR="00CA6654" w:rsidRDefault="00000000">
      <w:pPr>
        <w:numPr>
          <w:ilvl w:val="0"/>
          <w:numId w:val="10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latest risk register presented to the board</w:t>
      </w:r>
    </w:p>
    <w:p w14:paraId="2968C30B" w14:textId="3CA71AD5" w:rsidR="00CA6654" w:rsidRDefault="00413D7C">
      <w:pPr>
        <w:numPr>
          <w:ilvl w:val="0"/>
          <w:numId w:val="10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association’s recent communications to members including any magazines, brochures, etc</w:t>
      </w:r>
    </w:p>
    <w:p w14:paraId="330F3498" w14:textId="08F379AB" w:rsidR="00CA6654" w:rsidRDefault="00000000">
      <w:pPr>
        <w:numPr>
          <w:ilvl w:val="0"/>
          <w:numId w:val="10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association structure with names of senior management team</w:t>
      </w:r>
      <w:r w:rsidR="00013281">
        <w:rPr>
          <w:rFonts w:ascii="Arial" w:eastAsia="Arial" w:hAnsi="Arial" w:cs="Arial"/>
        </w:rPr>
        <w:t xml:space="preserve"> (if any)</w:t>
      </w:r>
      <w:r>
        <w:rPr>
          <w:rFonts w:ascii="Arial" w:eastAsia="Arial" w:hAnsi="Arial" w:cs="Arial"/>
        </w:rPr>
        <w:t xml:space="preserve"> plus any bio information </w:t>
      </w:r>
    </w:p>
    <w:p w14:paraId="69617C84" w14:textId="71BD1F03" w:rsidR="00CA6654" w:rsidRDefault="00000000">
      <w:pPr>
        <w:numPr>
          <w:ilvl w:val="0"/>
          <w:numId w:val="10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outline of upcoming key activities e.g. Conference, </w:t>
      </w:r>
      <w:r w:rsidR="006F765A">
        <w:rPr>
          <w:rFonts w:ascii="Arial" w:eastAsia="Arial" w:hAnsi="Arial" w:cs="Arial"/>
        </w:rPr>
        <w:t xml:space="preserve">major </w:t>
      </w:r>
      <w:r>
        <w:rPr>
          <w:rFonts w:ascii="Arial" w:eastAsia="Arial" w:hAnsi="Arial" w:cs="Arial"/>
        </w:rPr>
        <w:t>events, etc</w:t>
      </w:r>
    </w:p>
    <w:p w14:paraId="5BF2B0DD" w14:textId="77777777" w:rsidR="00CA6654" w:rsidRDefault="00CA6654">
      <w:pPr>
        <w:jc w:val="both"/>
        <w:rPr>
          <w:rFonts w:ascii="Arial" w:eastAsia="Arial" w:hAnsi="Arial" w:cs="Arial"/>
        </w:rPr>
      </w:pPr>
    </w:p>
    <w:p w14:paraId="0877F11F" w14:textId="6963FE91" w:rsidR="00CA6654" w:rsidRDefault="00413D7C">
      <w:pPr>
        <w:pStyle w:val="Heading3"/>
        <w:numPr>
          <w:ilvl w:val="0"/>
          <w:numId w:val="2"/>
        </w:numPr>
        <w:spacing w:after="200"/>
      </w:pPr>
      <w:bookmarkStart w:id="3" w:name="_1b53h670lwis" w:colFirst="0" w:colLast="0"/>
      <w:bookmarkEnd w:id="3"/>
      <w:r>
        <w:t>Attachments or links - Board information:</w:t>
      </w:r>
    </w:p>
    <w:p w14:paraId="6EFBE6DC" w14:textId="26230E17" w:rsidR="00413D7C" w:rsidRDefault="00413D7C">
      <w:pPr>
        <w:numPr>
          <w:ilvl w:val="0"/>
          <w:numId w:val="6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Governance charter </w:t>
      </w:r>
    </w:p>
    <w:p w14:paraId="7C69D5C6" w14:textId="7F5BBAC9" w:rsidR="00CA6654" w:rsidRDefault="00000000">
      <w:pPr>
        <w:numPr>
          <w:ilvl w:val="0"/>
          <w:numId w:val="6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board members - names</w:t>
      </w:r>
      <w:r w:rsidR="00C93B13">
        <w:rPr>
          <w:rFonts w:ascii="Arial" w:eastAsia="Arial" w:hAnsi="Arial" w:cs="Arial"/>
        </w:rPr>
        <w:t xml:space="preserve"> and</w:t>
      </w:r>
      <w:r>
        <w:rPr>
          <w:rFonts w:ascii="Arial" w:eastAsia="Arial" w:hAnsi="Arial" w:cs="Arial"/>
        </w:rPr>
        <w:t xml:space="preserve"> contact details </w:t>
      </w:r>
    </w:p>
    <w:p w14:paraId="033B10E2" w14:textId="06DD6F75" w:rsidR="00CA6654" w:rsidRDefault="00413D7C">
      <w:pPr>
        <w:numPr>
          <w:ilvl w:val="0"/>
          <w:numId w:val="6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proposed board meeting calendar and schedules, including meeting times, dates and venues including proposed method of holdings meetings i.e. in-person or using technology</w:t>
      </w:r>
    </w:p>
    <w:p w14:paraId="0C035CA3" w14:textId="1DDEDD89" w:rsidR="00CA6654" w:rsidRDefault="00413D7C">
      <w:pPr>
        <w:numPr>
          <w:ilvl w:val="0"/>
          <w:numId w:val="6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proposed committee</w:t>
      </w:r>
      <w:r w:rsidR="00CD78CB">
        <w:rPr>
          <w:rFonts w:ascii="Arial" w:eastAsia="Arial" w:hAnsi="Arial" w:cs="Arial"/>
        </w:rPr>
        <w:t>/subcommittee</w:t>
      </w:r>
      <w:r>
        <w:rPr>
          <w:rFonts w:ascii="Arial" w:eastAsia="Arial" w:hAnsi="Arial" w:cs="Arial"/>
        </w:rPr>
        <w:t xml:space="preserve"> meeting calendars (if any) with times, dates and venues including proposed or preferred method of holdings meetings i.e. in-person or using technology</w:t>
      </w:r>
    </w:p>
    <w:p w14:paraId="780584F9" w14:textId="7D19A53B" w:rsidR="00CA6654" w:rsidRDefault="00000000">
      <w:pPr>
        <w:numPr>
          <w:ilvl w:val="0"/>
          <w:numId w:val="6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committee</w:t>
      </w:r>
      <w:r w:rsidR="00CD78CB">
        <w:rPr>
          <w:rFonts w:ascii="Arial" w:eastAsia="Arial" w:hAnsi="Arial" w:cs="Arial"/>
        </w:rPr>
        <w:t>/subcommittee</w:t>
      </w:r>
      <w:r>
        <w:rPr>
          <w:rFonts w:ascii="Arial" w:eastAsia="Arial" w:hAnsi="Arial" w:cs="Arial"/>
        </w:rPr>
        <w:t xml:space="preserve"> </w:t>
      </w:r>
      <w:r w:rsidR="00413D7C">
        <w:rPr>
          <w:rFonts w:ascii="Arial" w:eastAsia="Arial" w:hAnsi="Arial" w:cs="Arial"/>
        </w:rPr>
        <w:t xml:space="preserve">involvement </w:t>
      </w:r>
      <w:r>
        <w:rPr>
          <w:rFonts w:ascii="Arial" w:eastAsia="Arial" w:hAnsi="Arial" w:cs="Arial"/>
        </w:rPr>
        <w:t>and terms of reference / charters</w:t>
      </w:r>
      <w:r w:rsidR="00413D7C">
        <w:rPr>
          <w:rFonts w:ascii="Arial" w:eastAsia="Arial" w:hAnsi="Arial" w:cs="Arial"/>
        </w:rPr>
        <w:t xml:space="preserve"> (if any)</w:t>
      </w:r>
    </w:p>
    <w:p w14:paraId="3D3B328B" w14:textId="77777777" w:rsidR="00CA6654" w:rsidRDefault="00000000">
      <w:pPr>
        <w:numPr>
          <w:ilvl w:val="0"/>
          <w:numId w:val="6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distribution of board papers — process and document management of board-related materials and confidential information</w:t>
      </w:r>
    </w:p>
    <w:p w14:paraId="230ED929" w14:textId="76B46307" w:rsidR="00CA6654" w:rsidRDefault="00000000">
      <w:pPr>
        <w:numPr>
          <w:ilvl w:val="0"/>
          <w:numId w:val="6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previous minutes of board and committee meetings, for example, copies of minutes for the last three meetings. </w:t>
      </w:r>
    </w:p>
    <w:p w14:paraId="0BADCB7F" w14:textId="01480C71" w:rsidR="00CA6654" w:rsidRDefault="00A20156">
      <w:pPr>
        <w:numPr>
          <w:ilvl w:val="0"/>
          <w:numId w:val="6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Media</w:t>
      </w:r>
      <w:r w:rsidR="005213C0">
        <w:rPr>
          <w:rFonts w:ascii="Arial" w:eastAsia="Arial" w:hAnsi="Arial" w:cs="Arial"/>
        </w:rPr>
        <w:t xml:space="preserve"> and</w:t>
      </w:r>
      <w:r>
        <w:rPr>
          <w:rFonts w:ascii="Arial" w:eastAsia="Arial" w:hAnsi="Arial" w:cs="Arial"/>
        </w:rPr>
        <w:t xml:space="preserve"> social media policies.</w:t>
      </w:r>
    </w:p>
    <w:p w14:paraId="25647332" w14:textId="77777777" w:rsidR="00CA6654" w:rsidRDefault="00000000">
      <w:pPr>
        <w:numPr>
          <w:ilvl w:val="0"/>
          <w:numId w:val="6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travel and reimbursement arrangements and relevant standard forms</w:t>
      </w:r>
    </w:p>
    <w:p w14:paraId="09E8326F" w14:textId="76D09836" w:rsidR="002C3F3C" w:rsidRDefault="00CD78CB">
      <w:pPr>
        <w:numPr>
          <w:ilvl w:val="0"/>
          <w:numId w:val="6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</w:t>
      </w:r>
      <w:r w:rsidR="002C3F3C">
        <w:rPr>
          <w:rFonts w:ascii="Arial" w:eastAsia="Arial" w:hAnsi="Arial" w:cs="Arial"/>
        </w:rPr>
        <w:t>xpectations of ongoing professional development.</w:t>
      </w:r>
    </w:p>
    <w:p w14:paraId="19A41783" w14:textId="008F5C08" w:rsidR="00CA6654" w:rsidRDefault="00A20156">
      <w:pPr>
        <w:numPr>
          <w:ilvl w:val="0"/>
          <w:numId w:val="6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If audited, the annual audit management letter received from external auditors or any other recent audit reports provide to the board  </w:t>
      </w:r>
    </w:p>
    <w:p w14:paraId="35D24498" w14:textId="77777777" w:rsidR="00CA6654" w:rsidRDefault="00CA6654">
      <w:pPr>
        <w:jc w:val="both"/>
        <w:rPr>
          <w:rFonts w:ascii="Arial" w:eastAsia="Arial" w:hAnsi="Arial" w:cs="Arial"/>
        </w:rPr>
      </w:pPr>
    </w:p>
    <w:p w14:paraId="5974D00C" w14:textId="77777777" w:rsidR="00CA6654" w:rsidRDefault="00000000">
      <w:pPr>
        <w:pStyle w:val="Heading2"/>
        <w:numPr>
          <w:ilvl w:val="0"/>
          <w:numId w:val="9"/>
        </w:numPr>
        <w:spacing w:after="200"/>
      </w:pPr>
      <w:bookmarkStart w:id="4" w:name="_4exlveghnpu8" w:colFirst="0" w:colLast="0"/>
      <w:bookmarkStart w:id="5" w:name="_q80tqd4dnhh3" w:colFirst="0" w:colLast="0"/>
      <w:bookmarkEnd w:id="4"/>
      <w:bookmarkEnd w:id="5"/>
      <w:r>
        <w:t>Induction Sessions</w:t>
      </w:r>
    </w:p>
    <w:p w14:paraId="715E3AEB" w14:textId="29763F1D" w:rsidR="00CA6654" w:rsidRDefault="00000000">
      <w:pPr>
        <w:numPr>
          <w:ilvl w:val="0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Arrange a meeting with the company secretary</w:t>
      </w:r>
      <w:r w:rsidR="009E45A6">
        <w:rPr>
          <w:rFonts w:ascii="Arial" w:eastAsia="Arial" w:hAnsi="Arial" w:cs="Arial"/>
        </w:rPr>
        <w:t xml:space="preserve"> (if any)</w:t>
      </w:r>
      <w:r>
        <w:rPr>
          <w:rFonts w:ascii="Arial" w:eastAsia="Arial" w:hAnsi="Arial" w:cs="Arial"/>
        </w:rPr>
        <w:t xml:space="preserve"> / EO on governance processes of the organisation and </w:t>
      </w:r>
      <w:r w:rsidR="00567E9C">
        <w:rPr>
          <w:rFonts w:ascii="Arial" w:eastAsia="Arial" w:hAnsi="Arial" w:cs="Arial"/>
        </w:rPr>
        <w:t>board,</w:t>
      </w:r>
      <w:r w:rsidR="0095589B">
        <w:rPr>
          <w:rFonts w:ascii="Arial" w:eastAsia="Arial" w:hAnsi="Arial" w:cs="Arial"/>
        </w:rPr>
        <w:t xml:space="preserve"> and financial reports and budgets</w:t>
      </w:r>
    </w:p>
    <w:p w14:paraId="459FF68B" w14:textId="6F76B7CC" w:rsidR="009E45A6" w:rsidRDefault="00000000" w:rsidP="009E45A6">
      <w:pPr>
        <w:numPr>
          <w:ilvl w:val="0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Arrange a meeting / briefing with the Chair to discuss the processes of the board.</w:t>
      </w:r>
    </w:p>
    <w:p w14:paraId="0042D8C9" w14:textId="15CFFAAE" w:rsidR="00C93B13" w:rsidRPr="009E45A6" w:rsidRDefault="00C93B13" w:rsidP="009E45A6">
      <w:pPr>
        <w:numPr>
          <w:ilvl w:val="0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Organise ‘buddying’ arrangement with more experienced director if appropriate.</w:t>
      </w:r>
    </w:p>
    <w:p w14:paraId="1F825D88" w14:textId="77777777" w:rsidR="00CA6654" w:rsidRDefault="00000000">
      <w:pPr>
        <w:numPr>
          <w:ilvl w:val="0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Arrange for site visits, if relevant.</w:t>
      </w:r>
    </w:p>
    <w:p w14:paraId="674AE453" w14:textId="77777777" w:rsidR="00CA6654" w:rsidRDefault="00CA6654">
      <w:pPr>
        <w:jc w:val="both"/>
        <w:rPr>
          <w:rFonts w:ascii="Arial" w:eastAsia="Arial" w:hAnsi="Arial" w:cs="Arial"/>
        </w:rPr>
      </w:pPr>
    </w:p>
    <w:p w14:paraId="3F262DA7" w14:textId="77777777" w:rsidR="00CA6654" w:rsidRDefault="00000000">
      <w:pPr>
        <w:pStyle w:val="Heading2"/>
        <w:numPr>
          <w:ilvl w:val="0"/>
          <w:numId w:val="9"/>
        </w:numPr>
        <w:spacing w:after="200"/>
      </w:pPr>
      <w:bookmarkStart w:id="6" w:name="_u2ktoq1p9v6y" w:colFirst="0" w:colLast="0"/>
      <w:bookmarkEnd w:id="6"/>
      <w:r>
        <w:t>Matters Arising from Induction</w:t>
      </w:r>
    </w:p>
    <w:p w14:paraId="36B22FEB" w14:textId="09399A0E" w:rsidR="00CA6654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20" w:hanging="5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Email address set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color w:val="000000"/>
        </w:rPr>
        <w:t xml:space="preserve">up and access to Board portal </w:t>
      </w:r>
      <w:r w:rsidR="009E45A6"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</w:rPr>
        <w:t>if any</w:t>
      </w:r>
      <w:r w:rsidR="009E45A6"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</w:rPr>
        <w:t xml:space="preserve"> arranged.</w:t>
      </w:r>
    </w:p>
    <w:p w14:paraId="6CE51273" w14:textId="7E66D2D7" w:rsidR="00CA6654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20" w:hanging="5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Resolutions adopted to approve board and committee appointments and changes.</w:t>
      </w:r>
    </w:p>
    <w:p w14:paraId="2B01BBF1" w14:textId="01D7B4D3" w:rsidR="00CA6654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20" w:hanging="5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Update </w:t>
      </w:r>
      <w:r w:rsidR="009E45A6">
        <w:rPr>
          <w:rFonts w:ascii="Arial" w:eastAsia="Arial" w:hAnsi="Arial" w:cs="Arial"/>
          <w:color w:val="000000"/>
        </w:rPr>
        <w:t xml:space="preserve">the </w:t>
      </w:r>
      <w:r w:rsidR="002C3F3C">
        <w:rPr>
          <w:rFonts w:ascii="Arial" w:eastAsia="Arial" w:hAnsi="Arial" w:cs="Arial"/>
          <w:color w:val="000000"/>
        </w:rPr>
        <w:t>organisation’s</w:t>
      </w:r>
      <w:r>
        <w:rPr>
          <w:rFonts w:ascii="Arial" w:eastAsia="Arial" w:hAnsi="Arial" w:cs="Arial"/>
          <w:color w:val="000000"/>
        </w:rPr>
        <w:t xml:space="preserve"> website</w:t>
      </w:r>
      <w:r w:rsidR="009E45A6">
        <w:rPr>
          <w:rFonts w:ascii="Arial" w:eastAsia="Arial" w:hAnsi="Arial" w:cs="Arial"/>
          <w:color w:val="000000"/>
        </w:rPr>
        <w:t xml:space="preserve"> with board composition and bios</w:t>
      </w:r>
      <w:r>
        <w:rPr>
          <w:rFonts w:ascii="Arial" w:eastAsia="Arial" w:hAnsi="Arial" w:cs="Arial"/>
          <w:color w:val="000000"/>
        </w:rPr>
        <w:t>.</w:t>
      </w:r>
    </w:p>
    <w:p w14:paraId="7C93D142" w14:textId="77777777" w:rsidR="00CA6654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20" w:hanging="5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Resolutions prepared for any changes to authorised signatories.</w:t>
      </w:r>
    </w:p>
    <w:p w14:paraId="4DCFC078" w14:textId="77777777" w:rsidR="00CA6654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20" w:hanging="5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Lodgement of notices with the respective agencies / organisations of new appointments / resignations.</w:t>
      </w:r>
    </w:p>
    <w:p w14:paraId="436A8260" w14:textId="0D97B628" w:rsidR="00CA6654" w:rsidRDefault="002C3F3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20" w:hanging="5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Provide all directors with current standing notices of interest of new and existing directors . </w:t>
      </w:r>
    </w:p>
    <w:p w14:paraId="68186448" w14:textId="77777777" w:rsidR="00CA6654" w:rsidRDefault="00000000">
      <w:pPr>
        <w:pStyle w:val="Heading2"/>
        <w:numPr>
          <w:ilvl w:val="0"/>
          <w:numId w:val="9"/>
        </w:numPr>
        <w:spacing w:after="200"/>
      </w:pPr>
      <w:bookmarkStart w:id="7" w:name="_xrs3b72r4hmd" w:colFirst="0" w:colLast="0"/>
      <w:bookmarkEnd w:id="7"/>
      <w:r>
        <w:t>Feedback and Review Process</w:t>
      </w:r>
    </w:p>
    <w:p w14:paraId="0ACBFBF8" w14:textId="074B9959" w:rsidR="00CA6654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Follow up calls by Chair and </w:t>
      </w:r>
      <w:r w:rsidR="009E45A6">
        <w:rPr>
          <w:rFonts w:ascii="Arial" w:eastAsia="Arial" w:hAnsi="Arial" w:cs="Arial"/>
        </w:rPr>
        <w:t xml:space="preserve">EO (if any) </w:t>
      </w:r>
      <w:r>
        <w:rPr>
          <w:rFonts w:ascii="Arial" w:eastAsia="Arial" w:hAnsi="Arial" w:cs="Arial"/>
        </w:rPr>
        <w:t xml:space="preserve">to the new Director(s) to confirm understanding and gain initial feedback. </w:t>
      </w:r>
    </w:p>
    <w:p w14:paraId="3CE6734B" w14:textId="77777777" w:rsidR="00CA6654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Provide any additional support required.</w:t>
      </w:r>
    </w:p>
    <w:p w14:paraId="6FE1E653" w14:textId="77777777" w:rsidR="00CA6654" w:rsidRDefault="00CA6654">
      <w:pPr>
        <w:jc w:val="both"/>
        <w:rPr>
          <w:rFonts w:ascii="Arial" w:eastAsia="Arial" w:hAnsi="Arial" w:cs="Arial"/>
        </w:rPr>
      </w:pPr>
    </w:p>
    <w:p w14:paraId="484DF570" w14:textId="77777777" w:rsidR="00CA6654" w:rsidRDefault="00CA6654">
      <w:pPr>
        <w:pStyle w:val="Heading2"/>
        <w:spacing w:after="200"/>
        <w:ind w:left="0"/>
      </w:pPr>
      <w:bookmarkStart w:id="8" w:name="_t4xll8shwvd4" w:colFirst="0" w:colLast="0"/>
      <w:bookmarkEnd w:id="8"/>
    </w:p>
    <w:p w14:paraId="0EF20367" w14:textId="4308A78C" w:rsidR="00CA6654" w:rsidRDefault="00CA6654" w:rsidP="00177F07">
      <w:pPr>
        <w:ind w:left="720"/>
        <w:jc w:val="both"/>
        <w:rPr>
          <w:rFonts w:ascii="Arial" w:eastAsia="Arial" w:hAnsi="Arial" w:cs="Arial"/>
        </w:rPr>
      </w:pPr>
      <w:bookmarkStart w:id="9" w:name="_22ltdg5hmpxa" w:colFirst="0" w:colLast="0"/>
      <w:bookmarkEnd w:id="9"/>
    </w:p>
    <w:sectPr w:rsidR="00CA66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20" w:right="1440" w:bottom="1440" w:left="1440" w:header="284" w:footer="1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942DC" w14:textId="77777777" w:rsidR="002446B4" w:rsidRDefault="002446B4">
      <w:pPr>
        <w:spacing w:after="0" w:line="240" w:lineRule="auto"/>
      </w:pPr>
      <w:r>
        <w:separator/>
      </w:r>
    </w:p>
  </w:endnote>
  <w:endnote w:type="continuationSeparator" w:id="0">
    <w:p w14:paraId="4866AF89" w14:textId="77777777" w:rsidR="002446B4" w:rsidRDefault="0024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D716C" w14:textId="77777777" w:rsidR="0091262C" w:rsidRDefault="009126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91669" w14:textId="77777777" w:rsidR="00CA6654" w:rsidRDefault="00000000">
    <w:pPr>
      <w:pBdr>
        <w:top w:val="single" w:sz="4" w:space="8" w:color="4472C4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180"/>
        <w:tab w:val="right" w:pos="8640"/>
      </w:tabs>
      <w:spacing w:before="360" w:after="0" w:line="240" w:lineRule="auto"/>
      <w:rPr>
        <w:color w:val="404040"/>
      </w:rPr>
    </w:pPr>
    <w:r>
      <w:rPr>
        <w:color w:val="404040"/>
      </w:rPr>
      <w:t>Associations Forum © 202</w:t>
    </w:r>
    <w:r w:rsidR="0091262C">
      <w:rPr>
        <w:color w:val="404040"/>
      </w:rPr>
      <w:t>4</w:t>
    </w:r>
    <w:r>
      <w:rPr>
        <w:color w:val="404040"/>
      </w:rPr>
      <w:tab/>
    </w:r>
    <w:r>
      <w:rPr>
        <w:color w:val="404040"/>
      </w:rPr>
      <w:tab/>
    </w:r>
    <w:r>
      <w:rPr>
        <w:color w:val="404040"/>
      </w:rPr>
      <w:fldChar w:fldCharType="begin"/>
    </w:r>
    <w:r>
      <w:rPr>
        <w:color w:val="404040"/>
      </w:rPr>
      <w:instrText>PAGE</w:instrText>
    </w:r>
    <w:r>
      <w:rPr>
        <w:color w:val="404040"/>
      </w:rPr>
      <w:fldChar w:fldCharType="separate"/>
    </w:r>
    <w:r w:rsidR="0091262C">
      <w:rPr>
        <w:noProof/>
        <w:color w:val="404040"/>
      </w:rPr>
      <w:t>1</w:t>
    </w:r>
    <w:r>
      <w:rPr>
        <w:color w:val="404040"/>
      </w:rPr>
      <w:fldChar w:fldCharType="end"/>
    </w:r>
  </w:p>
  <w:p w14:paraId="01CDA67F" w14:textId="77777777" w:rsidR="00CA6654" w:rsidRDefault="00CA665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6C7DF" w14:textId="77777777" w:rsidR="0091262C" w:rsidRDefault="00912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78010" w14:textId="77777777" w:rsidR="002446B4" w:rsidRDefault="002446B4">
      <w:pPr>
        <w:spacing w:after="0" w:line="240" w:lineRule="auto"/>
      </w:pPr>
      <w:r>
        <w:separator/>
      </w:r>
    </w:p>
  </w:footnote>
  <w:footnote w:type="continuationSeparator" w:id="0">
    <w:p w14:paraId="1F1884EA" w14:textId="77777777" w:rsidR="002446B4" w:rsidRDefault="00244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EAFC7" w14:textId="77777777" w:rsidR="0091262C" w:rsidRDefault="009126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79C57" w14:textId="77777777" w:rsidR="00CA6654" w:rsidRDefault="0091262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17C09D42" wp14:editId="535DBA74">
          <wp:simplePos x="0" y="0"/>
          <wp:positionH relativeFrom="margin">
            <wp:posOffset>4723130</wp:posOffset>
          </wp:positionH>
          <wp:positionV relativeFrom="margin">
            <wp:posOffset>-939800</wp:posOffset>
          </wp:positionV>
          <wp:extent cx="2100580" cy="849630"/>
          <wp:effectExtent l="0" t="0" r="0" b="0"/>
          <wp:wrapSquare wrapText="bothSides"/>
          <wp:docPr id="14548275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827575" name="Picture 145482757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772" b="26747"/>
                  <a:stretch/>
                </pic:blipFill>
                <pic:spPr bwMode="auto">
                  <a:xfrm>
                    <a:off x="0" y="0"/>
                    <a:ext cx="2100580" cy="849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2F4BB" w14:textId="77777777" w:rsidR="0091262C" w:rsidRDefault="009126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5772B"/>
    <w:multiLevelType w:val="multilevel"/>
    <w:tmpl w:val="229E79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8C1247C"/>
    <w:multiLevelType w:val="multilevel"/>
    <w:tmpl w:val="B6D475A8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F9E4CDC"/>
    <w:multiLevelType w:val="multilevel"/>
    <w:tmpl w:val="AFC48E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0FA57EF"/>
    <w:multiLevelType w:val="multilevel"/>
    <w:tmpl w:val="7CE043B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543779C7"/>
    <w:multiLevelType w:val="multilevel"/>
    <w:tmpl w:val="2B047EC4"/>
    <w:lvl w:ilvl="0">
      <w:start w:val="1"/>
      <w:numFmt w:val="upperLetter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6750DBB"/>
    <w:multiLevelType w:val="multilevel"/>
    <w:tmpl w:val="EAC8AB6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56BF3526"/>
    <w:multiLevelType w:val="multilevel"/>
    <w:tmpl w:val="4746BC2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67894425"/>
    <w:multiLevelType w:val="multilevel"/>
    <w:tmpl w:val="E676D93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76306EBD"/>
    <w:multiLevelType w:val="multilevel"/>
    <w:tmpl w:val="2B1679C0"/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7E8346D8"/>
    <w:multiLevelType w:val="multilevel"/>
    <w:tmpl w:val="1BDAD7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32399033">
    <w:abstractNumId w:val="9"/>
  </w:num>
  <w:num w:numId="2" w16cid:durableId="2055544460">
    <w:abstractNumId w:val="2"/>
  </w:num>
  <w:num w:numId="3" w16cid:durableId="885488981">
    <w:abstractNumId w:val="7"/>
  </w:num>
  <w:num w:numId="4" w16cid:durableId="1774472073">
    <w:abstractNumId w:val="1"/>
  </w:num>
  <w:num w:numId="5" w16cid:durableId="1344816953">
    <w:abstractNumId w:val="0"/>
  </w:num>
  <w:num w:numId="6" w16cid:durableId="1188592858">
    <w:abstractNumId w:val="5"/>
  </w:num>
  <w:num w:numId="7" w16cid:durableId="183789248">
    <w:abstractNumId w:val="3"/>
  </w:num>
  <w:num w:numId="8" w16cid:durableId="99960743">
    <w:abstractNumId w:val="8"/>
  </w:num>
  <w:num w:numId="9" w16cid:durableId="1191457219">
    <w:abstractNumId w:val="4"/>
  </w:num>
  <w:num w:numId="10" w16cid:durableId="8433242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654"/>
    <w:rsid w:val="00013281"/>
    <w:rsid w:val="000F5E1C"/>
    <w:rsid w:val="000F7C82"/>
    <w:rsid w:val="00177F07"/>
    <w:rsid w:val="00237A7C"/>
    <w:rsid w:val="002446B4"/>
    <w:rsid w:val="00283BEF"/>
    <w:rsid w:val="002C3F3C"/>
    <w:rsid w:val="00345131"/>
    <w:rsid w:val="003B253D"/>
    <w:rsid w:val="004117F0"/>
    <w:rsid w:val="00413D7C"/>
    <w:rsid w:val="0043121C"/>
    <w:rsid w:val="00475A70"/>
    <w:rsid w:val="005213C0"/>
    <w:rsid w:val="00567E9C"/>
    <w:rsid w:val="006F765A"/>
    <w:rsid w:val="00765A1F"/>
    <w:rsid w:val="0088041C"/>
    <w:rsid w:val="0091262C"/>
    <w:rsid w:val="0095589B"/>
    <w:rsid w:val="009E45A6"/>
    <w:rsid w:val="00A20156"/>
    <w:rsid w:val="00AA6E7D"/>
    <w:rsid w:val="00C93B13"/>
    <w:rsid w:val="00CA6654"/>
    <w:rsid w:val="00CD78CB"/>
    <w:rsid w:val="00DA296E"/>
    <w:rsid w:val="00EC24AC"/>
    <w:rsid w:val="00F23E67"/>
    <w:rsid w:val="00F92B28"/>
    <w:rsid w:val="00FD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AB403"/>
  <w15:docId w15:val="{1B21203E-3EA4-5342-956B-C2628E744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AU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0"/>
      <w:ind w:left="360"/>
      <w:jc w:val="both"/>
      <w:outlineLvl w:val="1"/>
    </w:pPr>
    <w:rPr>
      <w:b/>
      <w:color w:val="1F497D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/>
      <w:ind w:left="900" w:hanging="540"/>
      <w:jc w:val="both"/>
      <w:outlineLvl w:val="2"/>
    </w:pPr>
    <w:rPr>
      <w:b/>
      <w:color w:val="3D85C6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b/>
      <w:color w:val="1F497D"/>
      <w:sz w:val="32"/>
      <w:szCs w:val="3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12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62C"/>
  </w:style>
  <w:style w:type="paragraph" w:styleId="Footer">
    <w:name w:val="footer"/>
    <w:basedOn w:val="Normal"/>
    <w:link w:val="FooterChar"/>
    <w:uiPriority w:val="99"/>
    <w:unhideWhenUsed/>
    <w:rsid w:val="00912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62C"/>
  </w:style>
  <w:style w:type="paragraph" w:styleId="Revision">
    <w:name w:val="Revision"/>
    <w:hidden/>
    <w:uiPriority w:val="99"/>
    <w:semiHidden/>
    <w:rsid w:val="00F92B2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E4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45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45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5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922C24887C449A62BD4EF63C0A8AC" ma:contentTypeVersion="20" ma:contentTypeDescription="Create a new document." ma:contentTypeScope="" ma:versionID="a36b1df8be56c6db154c81bcb166d2e6">
  <xsd:schema xmlns:xsd="http://www.w3.org/2001/XMLSchema" xmlns:xs="http://www.w3.org/2001/XMLSchema" xmlns:p="http://schemas.microsoft.com/office/2006/metadata/properties" xmlns:ns2="394053d6-0c86-43ec-ae50-7c8c6de1a272" xmlns:ns3="647a3e84-7b45-4df2-b2d7-c7a940d6a2e9" targetNamespace="http://schemas.microsoft.com/office/2006/metadata/properties" ma:root="true" ma:fieldsID="a6f9d659c450ec7aeadc28248d5f6fb1" ns2:_="" ns3:_="">
    <xsd:import namespace="394053d6-0c86-43ec-ae50-7c8c6de1a272"/>
    <xsd:import namespace="647a3e84-7b45-4df2-b2d7-c7a940d6a2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Comment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053d6-0c86-43ec-ae50-7c8c6de1a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153a531-a9d1-4549-b4c5-e59a2f7f8e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" ma:index="26" nillable="true" ma:displayName="Comment" ma:format="Dropdown" ma:internalName="Comment">
      <xsd:simpleType>
        <xsd:restriction base="dms:Text">
          <xsd:maxLength value="255"/>
        </xsd:restriction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a3e84-7b45-4df2-b2d7-c7a940d6a2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e540ed-3474-41a0-9064-db1046579af1}" ma:internalName="TaxCatchAll" ma:showField="CatchAllData" ma:web="647a3e84-7b45-4df2-b2d7-c7a940d6a2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394053d6-0c86-43ec-ae50-7c8c6de1a272" xsi:nil="true"/>
    <lcf76f155ced4ddcb4097134ff3c332f xmlns="394053d6-0c86-43ec-ae50-7c8c6de1a272">
      <Terms xmlns="http://schemas.microsoft.com/office/infopath/2007/PartnerControls"/>
    </lcf76f155ced4ddcb4097134ff3c332f>
    <TaxCatchAll xmlns="647a3e84-7b45-4df2-b2d7-c7a940d6a2e9" xsi:nil="true"/>
  </documentManagement>
</p:properties>
</file>

<file path=customXml/itemProps1.xml><?xml version="1.0" encoding="utf-8"?>
<ds:datastoreItem xmlns:ds="http://schemas.openxmlformats.org/officeDocument/2006/customXml" ds:itemID="{ABE63856-C146-414E-88C7-41B55CED5569}"/>
</file>

<file path=customXml/itemProps2.xml><?xml version="1.0" encoding="utf-8"?>
<ds:datastoreItem xmlns:ds="http://schemas.openxmlformats.org/officeDocument/2006/customXml" ds:itemID="{EC289077-9D58-4B59-8BA2-7ACE15F5F229}"/>
</file>

<file path=customXml/itemProps3.xml><?xml version="1.0" encoding="utf-8"?>
<ds:datastoreItem xmlns:ds="http://schemas.openxmlformats.org/officeDocument/2006/customXml" ds:itemID="{8FEF085A-F9DA-4088-AB1B-9D9FF5DB1E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Claire Hewat</cp:lastModifiedBy>
  <cp:revision>13</cp:revision>
  <dcterms:created xsi:type="dcterms:W3CDTF">2024-01-28T22:58:00Z</dcterms:created>
  <dcterms:modified xsi:type="dcterms:W3CDTF">2024-08-13T03:44:00Z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0x01010020E922C24887C449A62BD4EF63C0A8AC</vt:lpwstr>
  </property>
</Properties>
</file>