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A7D0" w14:textId="77777777" w:rsidR="00F37570" w:rsidRPr="00F37570" w:rsidRDefault="00F37570" w:rsidP="00F37570">
      <w:pPr>
        <w:spacing w:after="0" w:line="240" w:lineRule="auto"/>
        <w:jc w:val="center"/>
        <w:rPr>
          <w:rFonts w:ascii="Aptos" w:hAnsi="Aptos" w:cs="Aptos"/>
          <w:b/>
          <w:bCs/>
          <w:kern w:val="0"/>
          <w:sz w:val="36"/>
          <w:szCs w:val="36"/>
          <w:lang w:eastAsia="en-AU"/>
          <w14:ligatures w14:val="none"/>
        </w:rPr>
      </w:pPr>
      <w:r w:rsidRPr="00F37570">
        <w:rPr>
          <w:rFonts w:ascii="Aptos" w:hAnsi="Aptos" w:cs="Aptos"/>
          <w:b/>
          <w:bCs/>
          <w:kern w:val="0"/>
          <w:sz w:val="36"/>
          <w:szCs w:val="36"/>
          <w:lang w:eastAsia="en-AU"/>
          <w14:ligatures w14:val="none"/>
        </w:rPr>
        <w:t>Strong Governance in Community Centres - Principles and Practice</w:t>
      </w:r>
    </w:p>
    <w:p w14:paraId="63DD4A4E" w14:textId="77777777" w:rsidR="00F37570" w:rsidRDefault="00F37570" w:rsidP="00F37570"/>
    <w:p w14:paraId="16681E90" w14:textId="3D284BF2" w:rsidR="004820AD" w:rsidRPr="00F37570" w:rsidRDefault="00F37570" w:rsidP="00F37570">
      <w:pPr>
        <w:jc w:val="center"/>
        <w:rPr>
          <w:b/>
          <w:bCs/>
        </w:rPr>
      </w:pPr>
      <w:r w:rsidRPr="00F37570">
        <w:rPr>
          <w:b/>
          <w:bCs/>
        </w:rPr>
        <w:t xml:space="preserve">Session 1 Tuesday 3 March </w:t>
      </w:r>
      <w:r>
        <w:rPr>
          <w:b/>
          <w:bCs/>
        </w:rPr>
        <w:t xml:space="preserve"> </w:t>
      </w:r>
      <w:r w:rsidRPr="00F37570">
        <w:rPr>
          <w:b/>
          <w:bCs/>
          <w:color w:val="77206D" w:themeColor="accent5" w:themeShade="BF"/>
        </w:rPr>
        <w:t>Good Governance and Decision Making</w:t>
      </w:r>
    </w:p>
    <w:p w14:paraId="1EE307EE" w14:textId="77777777" w:rsidR="00F37570" w:rsidRDefault="00F37570" w:rsidP="004820AD"/>
    <w:p w14:paraId="1485648D" w14:textId="4AEC09C7" w:rsidR="00F37570" w:rsidRDefault="004820AD" w:rsidP="004820AD">
      <w:r>
        <w:t>This session explore</w:t>
      </w:r>
      <w:r w:rsidR="00F37570">
        <w:t>d</w:t>
      </w:r>
      <w:r>
        <w:t xml:space="preserve"> the role of Boards and Management Committees in making good decisions</w:t>
      </w:r>
      <w:r w:rsidR="00F37570">
        <w:t>.</w:t>
      </w:r>
      <w:r w:rsidR="005A7889">
        <w:t xml:space="preserve"> </w:t>
      </w:r>
      <w:r w:rsidR="00F37570">
        <w:t>These resources were referenced in the workshop. Please use them to deepen your learning and to access samples and templates to develop your frameworks.</w:t>
      </w:r>
    </w:p>
    <w:p w14:paraId="185A16D8" w14:textId="3EC8DF39" w:rsidR="004820AD" w:rsidRPr="00F37570" w:rsidRDefault="004820AD" w:rsidP="004820A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37570">
        <w:rPr>
          <w:b/>
          <w:bCs/>
          <w:sz w:val="28"/>
          <w:szCs w:val="28"/>
        </w:rPr>
        <w:t xml:space="preserve">Implement ethical, values driven decision making </w:t>
      </w:r>
    </w:p>
    <w:p w14:paraId="2EFC8ABC" w14:textId="544F2C0B" w:rsidR="00035803" w:rsidRPr="000356D6" w:rsidRDefault="007265F4" w:rsidP="007265F4">
      <w:pPr>
        <w:pStyle w:val="ListParagraph"/>
        <w:rPr>
          <w:sz w:val="22"/>
          <w:szCs w:val="22"/>
        </w:rPr>
      </w:pPr>
      <w:hyperlink r:id="rId5" w:history="1">
        <w:r w:rsidRPr="000356D6">
          <w:rPr>
            <w:rStyle w:val="Hyperlink"/>
            <w:sz w:val="22"/>
            <w:szCs w:val="22"/>
          </w:rPr>
          <w:t>What Is An Ethical Framework In Community Services? - Philosophy Beyond</w:t>
        </w:r>
      </w:hyperlink>
      <w:r w:rsidR="00035803" w:rsidRPr="000356D6">
        <w:rPr>
          <w:sz w:val="22"/>
          <w:szCs w:val="22"/>
        </w:rPr>
        <w:t xml:space="preserve">   </w:t>
      </w:r>
    </w:p>
    <w:p w14:paraId="2F682D57" w14:textId="11C458FE" w:rsidR="007265F4" w:rsidRPr="000356D6" w:rsidRDefault="00F37570" w:rsidP="007265F4">
      <w:pPr>
        <w:ind w:left="720"/>
        <w:rPr>
          <w:sz w:val="22"/>
          <w:szCs w:val="22"/>
        </w:rPr>
      </w:pPr>
      <w:hyperlink r:id="rId6" w:history="1">
        <w:r w:rsidRPr="000356D6">
          <w:rPr>
            <w:rStyle w:val="Hyperlink"/>
            <w:sz w:val="22"/>
            <w:szCs w:val="22"/>
          </w:rPr>
          <w:t>How Do You Create An Ethical Decision-Making Framework</w:t>
        </w:r>
      </w:hyperlink>
      <w:r w:rsidR="007265F4" w:rsidRPr="000356D6">
        <w:rPr>
          <w:sz w:val="22"/>
          <w:szCs w:val="22"/>
        </w:rPr>
        <w:t xml:space="preserve">       </w:t>
      </w:r>
    </w:p>
    <w:p w14:paraId="768D1CB6" w14:textId="2925BAE7" w:rsidR="00523E33" w:rsidRPr="000356D6" w:rsidRDefault="00523E33" w:rsidP="00F37570">
      <w:pPr>
        <w:ind w:left="720"/>
        <w:rPr>
          <w:sz w:val="22"/>
          <w:szCs w:val="22"/>
        </w:rPr>
      </w:pPr>
      <w:hyperlink r:id="rId7" w:history="1">
        <w:r w:rsidRPr="000356D6">
          <w:rPr>
            <w:rStyle w:val="Hyperlink"/>
            <w:sz w:val="22"/>
            <w:szCs w:val="22"/>
          </w:rPr>
          <w:t>https://tsa.edu.au/blog/legal-and-ethical-considerations-in-community-services/</w:t>
        </w:r>
      </w:hyperlink>
    </w:p>
    <w:p w14:paraId="28B8DF2A" w14:textId="3F92C5A6" w:rsidR="00035803" w:rsidRPr="000356D6" w:rsidRDefault="00035803" w:rsidP="004820AD">
      <w:pPr>
        <w:ind w:left="720"/>
        <w:rPr>
          <w:sz w:val="22"/>
          <w:szCs w:val="22"/>
        </w:rPr>
      </w:pPr>
      <w:hyperlink r:id="rId8" w:history="1">
        <w:r w:rsidRPr="000356D6">
          <w:rPr>
            <w:rStyle w:val="Hyperlink"/>
            <w:sz w:val="22"/>
            <w:szCs w:val="22"/>
          </w:rPr>
          <w:t>Institute of Community Directors Australia | Drawing up a code of…</w:t>
        </w:r>
      </w:hyperlink>
    </w:p>
    <w:p w14:paraId="2D60CE0B" w14:textId="57350CDC" w:rsidR="00035803" w:rsidRPr="000356D6" w:rsidRDefault="00035803" w:rsidP="004820AD">
      <w:pPr>
        <w:ind w:left="720"/>
        <w:rPr>
          <w:sz w:val="22"/>
          <w:szCs w:val="22"/>
        </w:rPr>
      </w:pPr>
      <w:hyperlink r:id="rId9" w:history="1">
        <w:r w:rsidRPr="000356D6">
          <w:rPr>
            <w:rStyle w:val="Hyperlink"/>
            <w:sz w:val="22"/>
            <w:szCs w:val="22"/>
          </w:rPr>
          <w:t>The Rotary 4-Way Test: A Way of Life | Lewisville Morning Rotary Club</w:t>
        </w:r>
      </w:hyperlink>
    </w:p>
    <w:p w14:paraId="5B3D895A" w14:textId="7C183154" w:rsidR="004820AD" w:rsidRDefault="004820AD" w:rsidP="00F37570">
      <w:pPr>
        <w:ind w:left="720"/>
        <w:rPr>
          <w:sz w:val="22"/>
          <w:szCs w:val="22"/>
        </w:rPr>
      </w:pPr>
      <w:hyperlink r:id="rId10" w:history="1">
        <w:r w:rsidRPr="000356D6">
          <w:rPr>
            <w:rStyle w:val="Hyperlink"/>
            <w:sz w:val="22"/>
            <w:szCs w:val="22"/>
          </w:rPr>
          <w:t>Kennedy School’s Value-Capacity-Support Model – Atlas of Public Management</w:t>
        </w:r>
      </w:hyperlink>
    </w:p>
    <w:p w14:paraId="0D5DA23A" w14:textId="77777777" w:rsidR="000356D6" w:rsidRPr="000356D6" w:rsidRDefault="000356D6" w:rsidP="00F37570">
      <w:pPr>
        <w:ind w:left="720"/>
        <w:rPr>
          <w:sz w:val="22"/>
          <w:szCs w:val="22"/>
        </w:rPr>
      </w:pPr>
    </w:p>
    <w:p w14:paraId="532B1D22" w14:textId="64DFBAC8" w:rsidR="004820AD" w:rsidRPr="00F37570" w:rsidRDefault="004820AD" w:rsidP="004820A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37570">
        <w:rPr>
          <w:b/>
          <w:bCs/>
          <w:sz w:val="28"/>
          <w:szCs w:val="28"/>
        </w:rPr>
        <w:t>Identify the different roles for the Board/Committee and Management</w:t>
      </w:r>
    </w:p>
    <w:p w14:paraId="4952F722" w14:textId="2D0F9630" w:rsidR="002B50FD" w:rsidRPr="000356D6" w:rsidRDefault="002B50FD" w:rsidP="00F37570">
      <w:pPr>
        <w:ind w:firstLine="720"/>
        <w:rPr>
          <w:sz w:val="22"/>
          <w:szCs w:val="22"/>
        </w:rPr>
      </w:pPr>
      <w:hyperlink r:id="rId11" w:history="1">
        <w:r w:rsidRPr="000356D6">
          <w:rPr>
            <w:rStyle w:val="Hyperlink"/>
            <w:sz w:val="22"/>
            <w:szCs w:val="22"/>
          </w:rPr>
          <w:t>Example of rules for an incorporated association</w:t>
        </w:r>
      </w:hyperlink>
    </w:p>
    <w:p w14:paraId="439FEB6A" w14:textId="21D13193" w:rsidR="004820AD" w:rsidRPr="000356D6" w:rsidRDefault="0079582C" w:rsidP="00F37570">
      <w:pPr>
        <w:ind w:firstLine="720"/>
        <w:rPr>
          <w:sz w:val="22"/>
          <w:szCs w:val="22"/>
        </w:rPr>
      </w:pPr>
      <w:hyperlink r:id="rId12" w:history="1">
        <w:r w:rsidRPr="000356D6">
          <w:rPr>
            <w:rStyle w:val="Hyperlink"/>
            <w:sz w:val="22"/>
            <w:szCs w:val="22"/>
          </w:rPr>
          <w:t>Roles of the management committee - Community Door</w:t>
        </w:r>
      </w:hyperlink>
    </w:p>
    <w:p w14:paraId="34717656" w14:textId="5F6FB9DA" w:rsidR="00A90C97" w:rsidRPr="000356D6" w:rsidRDefault="00A90C97" w:rsidP="00F37570">
      <w:pPr>
        <w:ind w:firstLine="720"/>
        <w:rPr>
          <w:sz w:val="22"/>
          <w:szCs w:val="22"/>
        </w:rPr>
      </w:pPr>
      <w:hyperlink r:id="rId13" w:history="1">
        <w:r w:rsidRPr="000356D6">
          <w:rPr>
            <w:rStyle w:val="Hyperlink"/>
            <w:sz w:val="22"/>
            <w:szCs w:val="22"/>
          </w:rPr>
          <w:t>Legal Services Commission of South Australia</w:t>
        </w:r>
      </w:hyperlink>
    </w:p>
    <w:p w14:paraId="415AD138" w14:textId="077D6D5E" w:rsidR="0079582C" w:rsidRPr="000356D6" w:rsidRDefault="0079582C" w:rsidP="00F37570">
      <w:pPr>
        <w:ind w:firstLine="720"/>
        <w:rPr>
          <w:sz w:val="22"/>
          <w:szCs w:val="22"/>
        </w:rPr>
      </w:pPr>
      <w:hyperlink r:id="rId14" w:history="1">
        <w:r w:rsidRPr="000356D6">
          <w:rPr>
            <w:rStyle w:val="Hyperlink"/>
            <w:sz w:val="22"/>
            <w:szCs w:val="22"/>
          </w:rPr>
          <w:t>Institute of Community Directors Australia | Board Member…</w:t>
        </w:r>
      </w:hyperlink>
    </w:p>
    <w:p w14:paraId="76FEDA96" w14:textId="4B17CA09" w:rsidR="001F23D0" w:rsidRPr="000356D6" w:rsidRDefault="001F23D0" w:rsidP="00F37570">
      <w:pPr>
        <w:ind w:firstLine="720"/>
        <w:rPr>
          <w:sz w:val="22"/>
          <w:szCs w:val="22"/>
        </w:rPr>
      </w:pPr>
      <w:hyperlink r:id="rId15" w:history="1">
        <w:r w:rsidRPr="000356D6">
          <w:rPr>
            <w:rStyle w:val="Hyperlink"/>
            <w:sz w:val="22"/>
            <w:szCs w:val="22"/>
          </w:rPr>
          <w:t>Duties of committee members</w:t>
        </w:r>
      </w:hyperlink>
      <w:r w:rsidRPr="000356D6">
        <w:rPr>
          <w:sz w:val="22"/>
          <w:szCs w:val="22"/>
        </w:rPr>
        <w:t xml:space="preserve">   - the </w:t>
      </w:r>
      <w:r w:rsidR="00F37570" w:rsidRPr="000356D6">
        <w:rPr>
          <w:sz w:val="22"/>
          <w:szCs w:val="22"/>
        </w:rPr>
        <w:t>L</w:t>
      </w:r>
      <w:r w:rsidRPr="000356D6">
        <w:rPr>
          <w:sz w:val="22"/>
          <w:szCs w:val="22"/>
        </w:rPr>
        <w:t xml:space="preserve">aw </w:t>
      </w:r>
      <w:r w:rsidR="00F37570" w:rsidRPr="000356D6">
        <w:rPr>
          <w:sz w:val="22"/>
          <w:szCs w:val="22"/>
        </w:rPr>
        <w:t>H</w:t>
      </w:r>
      <w:r w:rsidRPr="000356D6">
        <w:rPr>
          <w:sz w:val="22"/>
          <w:szCs w:val="22"/>
        </w:rPr>
        <w:t>andbook SA</w:t>
      </w:r>
    </w:p>
    <w:p w14:paraId="18635A59" w14:textId="08EF91DA" w:rsidR="004820AD" w:rsidRPr="000356D6" w:rsidRDefault="00F37570" w:rsidP="00F37570">
      <w:pPr>
        <w:ind w:firstLine="720"/>
        <w:rPr>
          <w:sz w:val="22"/>
          <w:szCs w:val="22"/>
        </w:rPr>
      </w:pPr>
      <w:hyperlink r:id="rId16" w:history="1">
        <w:r w:rsidRPr="000356D6">
          <w:rPr>
            <w:rStyle w:val="Hyperlink"/>
            <w:sz w:val="22"/>
            <w:szCs w:val="22"/>
          </w:rPr>
          <w:t>https://sprintlaw.com.au/articles/incorporated-associations-sa/</w:t>
        </w:r>
      </w:hyperlink>
    </w:p>
    <w:p w14:paraId="2195ED1B" w14:textId="77777777" w:rsidR="00E605F2" w:rsidRDefault="00E605F2" w:rsidP="004820AD">
      <w:pPr>
        <w:pStyle w:val="ListParagraph"/>
        <w:ind w:left="1440"/>
      </w:pPr>
    </w:p>
    <w:p w14:paraId="380971D3" w14:textId="71137A27" w:rsidR="004820AD" w:rsidRPr="00F37570" w:rsidRDefault="004820AD" w:rsidP="004820A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37570">
        <w:rPr>
          <w:b/>
          <w:bCs/>
          <w:sz w:val="28"/>
          <w:szCs w:val="28"/>
        </w:rPr>
        <w:t>Implement communication structures and processes that support collaborative, timely and effective decision making.</w:t>
      </w:r>
    </w:p>
    <w:p w14:paraId="4DE57F15" w14:textId="59E0E759" w:rsidR="004820AD" w:rsidRDefault="00F37570" w:rsidP="005A7889">
      <w:pPr>
        <w:ind w:left="720"/>
        <w:rPr>
          <w:color w:val="77206D" w:themeColor="accent5" w:themeShade="BF"/>
          <w:sz w:val="22"/>
          <w:szCs w:val="22"/>
          <w:u w:val="single"/>
        </w:rPr>
      </w:pPr>
      <w:r w:rsidRPr="000356D6">
        <w:rPr>
          <w:color w:val="77206D" w:themeColor="accent5" w:themeShade="BF"/>
          <w:sz w:val="22"/>
          <w:szCs w:val="22"/>
        </w:rPr>
        <w:t xml:space="preserve">Download the Handout – </w:t>
      </w:r>
      <w:r w:rsidRPr="000356D6">
        <w:rPr>
          <w:color w:val="77206D" w:themeColor="accent5" w:themeShade="BF"/>
          <w:sz w:val="22"/>
          <w:szCs w:val="22"/>
          <w:u w:val="single"/>
        </w:rPr>
        <w:t xml:space="preserve">Highwire’s ASES Governance Self-Assessment </w:t>
      </w:r>
      <w:r w:rsidR="000356D6">
        <w:rPr>
          <w:color w:val="77206D" w:themeColor="accent5" w:themeShade="BF"/>
          <w:sz w:val="22"/>
          <w:szCs w:val="22"/>
          <w:u w:val="single"/>
        </w:rPr>
        <w:t>Guide</w:t>
      </w:r>
    </w:p>
    <w:p w14:paraId="296A2A36" w14:textId="0A0B7CD5" w:rsidR="000356D6" w:rsidRPr="000356D6" w:rsidRDefault="000356D6" w:rsidP="005A7889">
      <w:pPr>
        <w:ind w:left="720"/>
        <w:rPr>
          <w:color w:val="77206D" w:themeColor="accent5" w:themeShade="BF"/>
          <w:sz w:val="22"/>
          <w:szCs w:val="22"/>
          <w:u w:val="single"/>
        </w:rPr>
      </w:pPr>
      <w:hyperlink r:id="rId17" w:history="1">
        <w:r w:rsidRPr="000356D6">
          <w:rPr>
            <w:color w:val="0000FF"/>
            <w:sz w:val="22"/>
            <w:szCs w:val="22"/>
            <w:u w:val="single"/>
          </w:rPr>
          <w:t>The Not-for-Profit Governance Principles</w:t>
        </w:r>
      </w:hyperlink>
    </w:p>
    <w:sectPr w:rsidR="000356D6" w:rsidRPr="00035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0E1"/>
    <w:multiLevelType w:val="hybridMultilevel"/>
    <w:tmpl w:val="85CED7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F22D50"/>
    <w:multiLevelType w:val="hybridMultilevel"/>
    <w:tmpl w:val="404AAF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B4620A"/>
    <w:multiLevelType w:val="hybridMultilevel"/>
    <w:tmpl w:val="65549F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00390">
    <w:abstractNumId w:val="0"/>
  </w:num>
  <w:num w:numId="2" w16cid:durableId="1645815177">
    <w:abstractNumId w:val="2"/>
  </w:num>
  <w:num w:numId="3" w16cid:durableId="198419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AD"/>
    <w:rsid w:val="000356D6"/>
    <w:rsid w:val="00035803"/>
    <w:rsid w:val="001F23D0"/>
    <w:rsid w:val="002B50FD"/>
    <w:rsid w:val="004820AD"/>
    <w:rsid w:val="00523E33"/>
    <w:rsid w:val="005A7889"/>
    <w:rsid w:val="007265F4"/>
    <w:rsid w:val="0079582C"/>
    <w:rsid w:val="007B5DA4"/>
    <w:rsid w:val="009D0DF4"/>
    <w:rsid w:val="00A31966"/>
    <w:rsid w:val="00A90C97"/>
    <w:rsid w:val="00B607D1"/>
    <w:rsid w:val="00C25211"/>
    <w:rsid w:val="00E605F2"/>
    <w:rsid w:val="00EF6602"/>
    <w:rsid w:val="00F3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2933"/>
  <w15:chartTrackingRefBased/>
  <w15:docId w15:val="{D4CEA80F-312B-494B-8A5E-799EF143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0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0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0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unitydirectors.com.au/help-sheets/drawing-up-a-code-of-ethics" TargetMode="External"/><Relationship Id="rId13" Type="http://schemas.openxmlformats.org/officeDocument/2006/relationships/hyperlink" Target="https://lsc.sa.gov.a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a.edu.au/blog/legal-and-ethical-considerations-in-community-services/" TargetMode="External"/><Relationship Id="rId12" Type="http://schemas.openxmlformats.org/officeDocument/2006/relationships/hyperlink" Target="https://communitydoor.org.au/resources/governance/roles-of-the-management-committee" TargetMode="External"/><Relationship Id="rId17" Type="http://schemas.openxmlformats.org/officeDocument/2006/relationships/hyperlink" Target="https://www.aicd.com.au/tools-and-resources/not-for-profit-governance-principl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rintlaw.com.au/articles/incorporated-associations-s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Xer-pW-g2ns" TargetMode="External"/><Relationship Id="rId11" Type="http://schemas.openxmlformats.org/officeDocument/2006/relationships/hyperlink" Target="https://www.cbs.sa.gov.au/documents/example-rules-for-incorporated-associations.pdf" TargetMode="External"/><Relationship Id="rId5" Type="http://schemas.openxmlformats.org/officeDocument/2006/relationships/hyperlink" Target="https://www.youtube.com/watch?v=hXoeAHirWWw" TargetMode="External"/><Relationship Id="rId15" Type="http://schemas.openxmlformats.org/officeDocument/2006/relationships/hyperlink" Target="https://lawhandbook.sa.gov.au/ch08s06s01.php" TargetMode="External"/><Relationship Id="rId10" Type="http://schemas.openxmlformats.org/officeDocument/2006/relationships/hyperlink" Target="https://www.atlas101.ca/pm/concepts/kennedy-schools-value-capacity-support-mode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wisvillemorningrotary.org/Stories/the-rotary-4-way-test-a-way-of-life" TargetMode="External"/><Relationship Id="rId14" Type="http://schemas.openxmlformats.org/officeDocument/2006/relationships/hyperlink" Target="https://www.communitydirectors.com.au/help-sheets/overview-of-your-board-responsi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2207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Davidson</dc:creator>
  <cp:keywords/>
  <dc:description/>
  <cp:lastModifiedBy>Maree Davidson</cp:lastModifiedBy>
  <cp:revision>3</cp:revision>
  <dcterms:created xsi:type="dcterms:W3CDTF">2026-03-03T21:14:00Z</dcterms:created>
  <dcterms:modified xsi:type="dcterms:W3CDTF">2026-03-03T21:22:00Z</dcterms:modified>
</cp:coreProperties>
</file>