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30B426" w14:textId="052DE6D0" w:rsidR="00A37003" w:rsidRDefault="00A37003"/>
    <w:p w14:paraId="4CFC59DB" w14:textId="26D0AD5B" w:rsidR="002D6D8B" w:rsidRDefault="005B37E1" w:rsidP="005B37E1">
      <w:pPr>
        <w:jc w:val="center"/>
      </w:pPr>
      <w:r>
        <w:br w:type="textWrapping" w:clear="all"/>
      </w:r>
      <w:r>
        <w:rPr>
          <w:noProof/>
        </w:rPr>
        <w:drawing>
          <wp:inline distT="0" distB="0" distL="0" distR="0" wp14:anchorId="01F02912" wp14:editId="6D4C0ECD">
            <wp:extent cx="3333750" cy="129752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7860" cy="13146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textWrapping" w:clear="all"/>
      </w:r>
      <w:r>
        <w:br w:type="textWrapping" w:clear="all"/>
      </w:r>
    </w:p>
    <w:p w14:paraId="759F361B" w14:textId="29C977E2" w:rsidR="002D6D8B" w:rsidRPr="002D6D8B" w:rsidRDefault="002D6D8B">
      <w:pPr>
        <w:rPr>
          <w:sz w:val="40"/>
          <w:szCs w:val="40"/>
        </w:rPr>
      </w:pPr>
      <w:r>
        <w:rPr>
          <w:sz w:val="40"/>
          <w:szCs w:val="40"/>
        </w:rPr>
        <w:t>Internal</w:t>
      </w:r>
      <w:r w:rsidRPr="002D6D8B">
        <w:rPr>
          <w:sz w:val="40"/>
          <w:szCs w:val="40"/>
        </w:rPr>
        <w:t xml:space="preserve"> Audit, Evaluation and Survey Tools </w:t>
      </w:r>
      <w:r w:rsidRPr="002D6D8B">
        <w:rPr>
          <w:sz w:val="40"/>
          <w:szCs w:val="40"/>
        </w:rPr>
        <w:br/>
        <w:t>(Evidence of System Monitoring)</w:t>
      </w:r>
    </w:p>
    <w:p w14:paraId="4E4161BB" w14:textId="77777777" w:rsidR="002D6D8B" w:rsidRPr="002D6D8B" w:rsidRDefault="002D6D8B" w:rsidP="002D6D8B">
      <w:pPr>
        <w:pStyle w:val="ListParagraph"/>
        <w:numPr>
          <w:ilvl w:val="0"/>
          <w:numId w:val="2"/>
        </w:numPr>
        <w:rPr>
          <w:rFonts w:asciiTheme="minorHAnsi" w:hAnsiTheme="minorHAnsi" w:cstheme="minorHAnsi"/>
          <w:b/>
          <w:bCs/>
          <w:sz w:val="28"/>
          <w:szCs w:val="28"/>
        </w:rPr>
      </w:pPr>
      <w:r w:rsidRPr="002D6D8B">
        <w:rPr>
          <w:rFonts w:asciiTheme="minorHAnsi" w:hAnsiTheme="minorHAnsi" w:cstheme="minorHAnsi"/>
          <w:b/>
          <w:bCs/>
          <w:sz w:val="28"/>
          <w:szCs w:val="28"/>
        </w:rPr>
        <w:t xml:space="preserve">Are you doing what you say you will do in your policies and procedures? </w:t>
      </w:r>
    </w:p>
    <w:p w14:paraId="3D4F264A" w14:textId="77777777" w:rsidR="002D6D8B" w:rsidRPr="002D6D8B" w:rsidRDefault="002D6D8B" w:rsidP="002D6D8B">
      <w:pPr>
        <w:pStyle w:val="ListParagraph"/>
        <w:numPr>
          <w:ilvl w:val="0"/>
          <w:numId w:val="2"/>
        </w:numPr>
        <w:rPr>
          <w:rFonts w:asciiTheme="minorHAnsi" w:hAnsiTheme="minorHAnsi" w:cstheme="minorHAnsi"/>
          <w:b/>
          <w:bCs/>
          <w:color w:val="C45911" w:themeColor="accent2" w:themeShade="BF"/>
          <w:sz w:val="28"/>
          <w:szCs w:val="28"/>
        </w:rPr>
      </w:pPr>
      <w:r w:rsidRPr="002D6D8B">
        <w:rPr>
          <w:rFonts w:asciiTheme="minorHAnsi" w:hAnsiTheme="minorHAnsi" w:cstheme="minorHAnsi"/>
          <w:b/>
          <w:bCs/>
          <w:color w:val="C45911" w:themeColor="accent2" w:themeShade="BF"/>
          <w:sz w:val="28"/>
          <w:szCs w:val="28"/>
        </w:rPr>
        <w:t>Are the outcomes expected being delivered?</w:t>
      </w:r>
    </w:p>
    <w:p w14:paraId="4CF56FBF" w14:textId="168DA639" w:rsidR="002D6D8B" w:rsidRPr="002D6D8B" w:rsidRDefault="002D6D8B" w:rsidP="002D6D8B">
      <w:pPr>
        <w:pStyle w:val="ListParagraph"/>
        <w:numPr>
          <w:ilvl w:val="0"/>
          <w:numId w:val="2"/>
        </w:numPr>
        <w:rPr>
          <w:rFonts w:asciiTheme="minorHAnsi" w:hAnsiTheme="minorHAnsi" w:cstheme="minorHAnsi"/>
          <w:b/>
          <w:bCs/>
          <w:sz w:val="28"/>
          <w:szCs w:val="28"/>
        </w:rPr>
      </w:pPr>
      <w:r w:rsidRPr="002D6D8B">
        <w:rPr>
          <w:rFonts w:asciiTheme="minorHAnsi" w:hAnsiTheme="minorHAnsi" w:cstheme="minorHAnsi"/>
          <w:b/>
          <w:bCs/>
          <w:sz w:val="28"/>
          <w:szCs w:val="28"/>
        </w:rPr>
        <w:t>Are you complying with the relevant Standards/legislation/Acts/guidelines that apply to your sector / industry?</w:t>
      </w:r>
    </w:p>
    <w:p w14:paraId="532E96E6" w14:textId="1648A623" w:rsidR="002D6D8B" w:rsidRPr="002D6D8B" w:rsidRDefault="002D6D8B" w:rsidP="002D6D8B">
      <w:pPr>
        <w:pStyle w:val="ListParagraph"/>
        <w:numPr>
          <w:ilvl w:val="0"/>
          <w:numId w:val="2"/>
        </w:numPr>
        <w:rPr>
          <w:rFonts w:asciiTheme="minorHAnsi" w:hAnsiTheme="minorHAnsi" w:cstheme="minorHAnsi"/>
          <w:b/>
          <w:bCs/>
          <w:color w:val="C45911" w:themeColor="accent2" w:themeShade="BF"/>
          <w:sz w:val="28"/>
          <w:szCs w:val="28"/>
        </w:rPr>
      </w:pPr>
      <w:r w:rsidRPr="002D6D8B">
        <w:rPr>
          <w:rFonts w:asciiTheme="minorHAnsi" w:hAnsiTheme="minorHAnsi" w:cstheme="minorHAnsi"/>
          <w:b/>
          <w:bCs/>
          <w:color w:val="C45911" w:themeColor="accent2" w:themeShade="BF"/>
          <w:sz w:val="28"/>
          <w:szCs w:val="28"/>
        </w:rPr>
        <w:t>100</w:t>
      </w:r>
      <w:proofErr w:type="gramStart"/>
      <w:r w:rsidRPr="002D6D8B">
        <w:rPr>
          <w:rFonts w:asciiTheme="minorHAnsi" w:hAnsiTheme="minorHAnsi" w:cstheme="minorHAnsi"/>
          <w:b/>
          <w:bCs/>
          <w:color w:val="C45911" w:themeColor="accent2" w:themeShade="BF"/>
          <w:sz w:val="28"/>
          <w:szCs w:val="28"/>
        </w:rPr>
        <w:t>% ??</w:t>
      </w:r>
      <w:proofErr w:type="gramEnd"/>
    </w:p>
    <w:p w14:paraId="636758B2" w14:textId="77777777" w:rsidR="002D6D8B" w:rsidRDefault="002D6D8B"/>
    <w:p w14:paraId="007D1F1D" w14:textId="45934C97" w:rsidR="002D6D8B" w:rsidRPr="002335B9" w:rsidRDefault="002D6D8B">
      <w:pPr>
        <w:rPr>
          <w:b/>
          <w:bCs/>
          <w:sz w:val="32"/>
          <w:szCs w:val="32"/>
        </w:rPr>
      </w:pPr>
      <w:r w:rsidRPr="002335B9">
        <w:rPr>
          <w:b/>
          <w:bCs/>
          <w:sz w:val="32"/>
          <w:szCs w:val="32"/>
        </w:rPr>
        <w:t xml:space="preserve">An </w:t>
      </w:r>
      <w:r w:rsidR="000D2205">
        <w:rPr>
          <w:b/>
          <w:bCs/>
          <w:sz w:val="32"/>
          <w:szCs w:val="32"/>
        </w:rPr>
        <w:t>I</w:t>
      </w:r>
      <w:r w:rsidRPr="002335B9">
        <w:rPr>
          <w:b/>
          <w:bCs/>
          <w:sz w:val="32"/>
          <w:szCs w:val="32"/>
        </w:rPr>
        <w:t>nternal Auditing Program could contain:</w:t>
      </w:r>
    </w:p>
    <w:p w14:paraId="1E03A79D" w14:textId="2243C4EE" w:rsidR="002D6D8B" w:rsidRPr="00EA0BE3" w:rsidRDefault="002D6D8B" w:rsidP="002D6D8B">
      <w:pPr>
        <w:pStyle w:val="ListParagraph"/>
        <w:numPr>
          <w:ilvl w:val="0"/>
          <w:numId w:val="1"/>
        </w:numPr>
        <w:kinsoku w:val="0"/>
        <w:overflowPunct w:val="0"/>
        <w:textAlignment w:val="baseline"/>
      </w:pPr>
      <w:r w:rsidRPr="002D6D8B">
        <w:rPr>
          <w:rFonts w:asciiTheme="minorHAnsi" w:eastAsia="MS PGothic" w:hAnsi="Calibri" w:cs="MS PGothic"/>
          <w:color w:val="2D3E4B"/>
          <w:kern w:val="24"/>
        </w:rPr>
        <w:t xml:space="preserve">Internal Audit </w:t>
      </w:r>
      <w:r w:rsidR="00EA0BE3">
        <w:rPr>
          <w:rFonts w:asciiTheme="minorHAnsi" w:eastAsia="MS PGothic" w:hAnsi="Calibri" w:cs="MS PGothic"/>
          <w:color w:val="2D3E4B"/>
          <w:kern w:val="24"/>
        </w:rPr>
        <w:t>Policy and Procedure</w:t>
      </w:r>
    </w:p>
    <w:p w14:paraId="57E06EAC" w14:textId="6D8AC431" w:rsidR="00EA0BE3" w:rsidRPr="002D6D8B" w:rsidRDefault="00EA0BE3" w:rsidP="002D6D8B">
      <w:pPr>
        <w:pStyle w:val="ListParagraph"/>
        <w:numPr>
          <w:ilvl w:val="0"/>
          <w:numId w:val="1"/>
        </w:numPr>
        <w:kinsoku w:val="0"/>
        <w:overflowPunct w:val="0"/>
        <w:textAlignment w:val="baseline"/>
      </w:pPr>
      <w:r>
        <w:rPr>
          <w:rFonts w:asciiTheme="minorHAnsi" w:eastAsia="MS PGothic" w:hAnsi="Calibri" w:cs="MS PGothic"/>
          <w:color w:val="2D3E4B"/>
          <w:kern w:val="24"/>
        </w:rPr>
        <w:t>Internal audit schedule:</w:t>
      </w:r>
    </w:p>
    <w:p w14:paraId="482FEE00" w14:textId="77777777" w:rsidR="002D6D8B" w:rsidRPr="002D6D8B" w:rsidRDefault="002D6D8B" w:rsidP="00EA0BE3">
      <w:pPr>
        <w:pStyle w:val="ListParagraph"/>
        <w:numPr>
          <w:ilvl w:val="1"/>
          <w:numId w:val="1"/>
        </w:numPr>
        <w:kinsoku w:val="0"/>
        <w:overflowPunct w:val="0"/>
        <w:textAlignment w:val="baseline"/>
      </w:pPr>
      <w:r w:rsidRPr="002D6D8B">
        <w:rPr>
          <w:rFonts w:asciiTheme="minorHAnsi" w:eastAsia="MS PGothic" w:hAnsi="Calibri" w:cs="MS PGothic"/>
          <w:color w:val="2D3E4B"/>
          <w:kern w:val="24"/>
        </w:rPr>
        <w:t>Fire Safety Audit</w:t>
      </w:r>
    </w:p>
    <w:p w14:paraId="71CA58D4" w14:textId="7F957F43" w:rsidR="002D6D8B" w:rsidRPr="002D6D8B" w:rsidRDefault="002D6D8B" w:rsidP="00EA0BE3">
      <w:pPr>
        <w:pStyle w:val="ListParagraph"/>
        <w:numPr>
          <w:ilvl w:val="1"/>
          <w:numId w:val="1"/>
        </w:numPr>
        <w:kinsoku w:val="0"/>
        <w:overflowPunct w:val="0"/>
        <w:textAlignment w:val="baseline"/>
      </w:pPr>
      <w:r w:rsidRPr="002D6D8B">
        <w:rPr>
          <w:rFonts w:asciiTheme="minorHAnsi" w:eastAsia="MS PGothic" w:hAnsi="Calibri" w:cs="MS PGothic"/>
          <w:color w:val="2D3E4B"/>
          <w:kern w:val="24"/>
        </w:rPr>
        <w:t>WHS Worksite Inspection</w:t>
      </w:r>
      <w:r w:rsidR="00EA0BE3">
        <w:rPr>
          <w:rFonts w:asciiTheme="minorHAnsi" w:eastAsia="MS PGothic" w:hAnsi="Calibri" w:cs="MS PGothic"/>
          <w:color w:val="2D3E4B"/>
          <w:kern w:val="24"/>
        </w:rPr>
        <w:t>s</w:t>
      </w:r>
    </w:p>
    <w:p w14:paraId="7ABEAD41" w14:textId="77777777" w:rsidR="002D6D8B" w:rsidRPr="002D6D8B" w:rsidRDefault="002D6D8B" w:rsidP="00EA0BE3">
      <w:pPr>
        <w:pStyle w:val="ListParagraph"/>
        <w:numPr>
          <w:ilvl w:val="1"/>
          <w:numId w:val="1"/>
        </w:numPr>
        <w:kinsoku w:val="0"/>
        <w:overflowPunct w:val="0"/>
        <w:textAlignment w:val="baseline"/>
      </w:pPr>
      <w:r w:rsidRPr="002D6D8B">
        <w:rPr>
          <w:rFonts w:asciiTheme="minorHAnsi" w:eastAsia="MS PGothic" w:hAnsi="Calibri" w:cs="MS PGothic"/>
          <w:color w:val="2D3E4B"/>
          <w:kern w:val="24"/>
        </w:rPr>
        <w:t>Staff Survey</w:t>
      </w:r>
    </w:p>
    <w:p w14:paraId="00099AB7" w14:textId="5CCD50A7" w:rsidR="002D6D8B" w:rsidRPr="000D2205" w:rsidRDefault="002D6D8B" w:rsidP="00EA0BE3">
      <w:pPr>
        <w:pStyle w:val="ListParagraph"/>
        <w:numPr>
          <w:ilvl w:val="1"/>
          <w:numId w:val="1"/>
        </w:numPr>
        <w:kinsoku w:val="0"/>
        <w:overflowPunct w:val="0"/>
        <w:textAlignment w:val="baseline"/>
      </w:pPr>
      <w:r w:rsidRPr="002D6D8B">
        <w:rPr>
          <w:rFonts w:asciiTheme="minorHAnsi" w:eastAsia="MS PGothic" w:hAnsi="Calibri" w:cs="MS PGothic"/>
          <w:color w:val="2D3E4B"/>
          <w:kern w:val="24"/>
        </w:rPr>
        <w:t>Client Record Audit</w:t>
      </w:r>
    </w:p>
    <w:p w14:paraId="4B9BF381" w14:textId="1A8FC0D4" w:rsidR="000D2205" w:rsidRPr="000D2205" w:rsidRDefault="000D2205" w:rsidP="00EA0BE3">
      <w:pPr>
        <w:pStyle w:val="ListParagraph"/>
        <w:numPr>
          <w:ilvl w:val="1"/>
          <w:numId w:val="1"/>
        </w:numPr>
        <w:kinsoku w:val="0"/>
        <w:overflowPunct w:val="0"/>
        <w:textAlignment w:val="baseline"/>
      </w:pPr>
      <w:r>
        <w:rPr>
          <w:rFonts w:asciiTheme="minorHAnsi" w:eastAsia="MS PGothic" w:hAnsi="Calibri" w:cs="MS PGothic"/>
          <w:color w:val="2D3E4B"/>
          <w:kern w:val="24"/>
        </w:rPr>
        <w:t>Employee file audits</w:t>
      </w:r>
    </w:p>
    <w:p w14:paraId="17E54D1A" w14:textId="4AA3EC3D" w:rsidR="000D2205" w:rsidRPr="002D6D8B" w:rsidRDefault="000D2205" w:rsidP="00EA0BE3">
      <w:pPr>
        <w:pStyle w:val="ListParagraph"/>
        <w:numPr>
          <w:ilvl w:val="1"/>
          <w:numId w:val="1"/>
        </w:numPr>
        <w:kinsoku w:val="0"/>
        <w:overflowPunct w:val="0"/>
        <w:textAlignment w:val="baseline"/>
      </w:pPr>
      <w:r>
        <w:rPr>
          <w:rFonts w:asciiTheme="minorHAnsi" w:eastAsia="MS PGothic" w:hAnsi="Calibri" w:cs="MS PGothic"/>
          <w:color w:val="2D3E4B"/>
          <w:kern w:val="24"/>
        </w:rPr>
        <w:t>Governance compliance check</w:t>
      </w:r>
    </w:p>
    <w:p w14:paraId="523E1A1D" w14:textId="27BCEEE8" w:rsidR="002D6D8B" w:rsidRDefault="002D6D8B" w:rsidP="00EA0BE3">
      <w:pPr>
        <w:pStyle w:val="ListParagraph"/>
        <w:numPr>
          <w:ilvl w:val="1"/>
          <w:numId w:val="1"/>
        </w:numPr>
        <w:kinsoku w:val="0"/>
        <w:overflowPunct w:val="0"/>
        <w:textAlignment w:val="baseline"/>
        <w:rPr>
          <w:rFonts w:asciiTheme="minorHAnsi" w:eastAsia="MS PGothic" w:hAnsi="Calibri" w:cs="MS PGothic"/>
          <w:color w:val="2D3E4B"/>
          <w:kern w:val="24"/>
        </w:rPr>
      </w:pPr>
      <w:r w:rsidRPr="002D6D8B">
        <w:rPr>
          <w:rFonts w:asciiTheme="minorHAnsi" w:eastAsia="MS PGothic" w:hAnsi="Calibri" w:cs="MS PGothic"/>
          <w:color w:val="2D3E4B"/>
          <w:kern w:val="24"/>
        </w:rPr>
        <w:t>Board Evaluation</w:t>
      </w:r>
    </w:p>
    <w:p w14:paraId="1625F69A" w14:textId="050416C9" w:rsidR="002335B9" w:rsidRPr="002D6D8B" w:rsidRDefault="002335B9" w:rsidP="00EA0BE3">
      <w:pPr>
        <w:pStyle w:val="ListParagraph"/>
        <w:numPr>
          <w:ilvl w:val="1"/>
          <w:numId w:val="1"/>
        </w:numPr>
        <w:kinsoku w:val="0"/>
        <w:overflowPunct w:val="0"/>
        <w:textAlignment w:val="baseline"/>
        <w:rPr>
          <w:rFonts w:asciiTheme="minorHAnsi" w:eastAsia="MS PGothic" w:hAnsi="Calibri" w:cs="MS PGothic"/>
          <w:color w:val="2D3E4B"/>
          <w:kern w:val="24"/>
        </w:rPr>
      </w:pPr>
      <w:r>
        <w:rPr>
          <w:rFonts w:asciiTheme="minorHAnsi" w:eastAsia="MS PGothic" w:hAnsi="Calibri" w:cs="MS PGothic"/>
          <w:color w:val="2D3E4B"/>
          <w:kern w:val="24"/>
        </w:rPr>
        <w:t>Skills audit / gap analysis</w:t>
      </w:r>
    </w:p>
    <w:p w14:paraId="337CBADB" w14:textId="40C1165F" w:rsidR="002D6D8B" w:rsidRDefault="002D6D8B" w:rsidP="00EA0BE3">
      <w:pPr>
        <w:pStyle w:val="ListParagraph"/>
        <w:numPr>
          <w:ilvl w:val="1"/>
          <w:numId w:val="1"/>
        </w:numPr>
        <w:kinsoku w:val="0"/>
        <w:overflowPunct w:val="0"/>
        <w:textAlignment w:val="baseline"/>
        <w:rPr>
          <w:rFonts w:asciiTheme="minorHAnsi" w:eastAsia="MS PGothic" w:hAnsi="Calibri" w:cs="MS PGothic"/>
          <w:color w:val="2D3E4B"/>
          <w:kern w:val="24"/>
        </w:rPr>
      </w:pPr>
      <w:r w:rsidRPr="002D6D8B">
        <w:rPr>
          <w:rFonts w:asciiTheme="minorHAnsi" w:eastAsia="MS PGothic" w:hAnsi="Calibri" w:cs="MS PGothic"/>
          <w:color w:val="2D3E4B"/>
          <w:kern w:val="24"/>
        </w:rPr>
        <w:t>Consumer Satisfaction Survey</w:t>
      </w:r>
    </w:p>
    <w:p w14:paraId="4A841EC4" w14:textId="156CA751" w:rsidR="000D2205" w:rsidRPr="002D6D8B" w:rsidRDefault="000D2205" w:rsidP="00EA0BE3">
      <w:pPr>
        <w:pStyle w:val="ListParagraph"/>
        <w:numPr>
          <w:ilvl w:val="1"/>
          <w:numId w:val="1"/>
        </w:numPr>
        <w:kinsoku w:val="0"/>
        <w:overflowPunct w:val="0"/>
        <w:textAlignment w:val="baseline"/>
        <w:rPr>
          <w:rFonts w:asciiTheme="minorHAnsi" w:eastAsia="MS PGothic" w:hAnsi="Calibri" w:cs="MS PGothic"/>
          <w:color w:val="2D3E4B"/>
          <w:kern w:val="24"/>
        </w:rPr>
      </w:pPr>
      <w:r>
        <w:rPr>
          <w:rFonts w:asciiTheme="minorHAnsi" w:eastAsia="MS PGothic" w:hAnsi="Calibri" w:cs="MS PGothic"/>
          <w:color w:val="2D3E4B"/>
          <w:kern w:val="24"/>
        </w:rPr>
        <w:t>Stakeholder Surveys</w:t>
      </w:r>
    </w:p>
    <w:p w14:paraId="531921C0" w14:textId="76660FB1" w:rsidR="002D6D8B" w:rsidRPr="002D6D8B" w:rsidRDefault="000D2205" w:rsidP="00EA0BE3">
      <w:pPr>
        <w:pStyle w:val="ListParagraph"/>
        <w:numPr>
          <w:ilvl w:val="1"/>
          <w:numId w:val="1"/>
        </w:numPr>
        <w:kinsoku w:val="0"/>
        <w:overflowPunct w:val="0"/>
        <w:textAlignment w:val="baseline"/>
        <w:rPr>
          <w:rFonts w:asciiTheme="minorHAnsi" w:eastAsia="MS PGothic" w:hAnsi="Calibri" w:cs="MS PGothic"/>
          <w:color w:val="2D3E4B"/>
          <w:kern w:val="24"/>
        </w:rPr>
      </w:pPr>
      <w:r>
        <w:rPr>
          <w:rFonts w:asciiTheme="minorHAnsi" w:eastAsia="MS PGothic" w:hAnsi="Calibri" w:cs="MS PGothic"/>
          <w:color w:val="2D3E4B"/>
          <w:kern w:val="24"/>
        </w:rPr>
        <w:t xml:space="preserve">Incidents, </w:t>
      </w:r>
      <w:r w:rsidR="002D6D8B" w:rsidRPr="002D6D8B">
        <w:rPr>
          <w:rFonts w:asciiTheme="minorHAnsi" w:eastAsia="MS PGothic" w:hAnsi="Calibri" w:cs="MS PGothic"/>
          <w:color w:val="2D3E4B"/>
          <w:kern w:val="24"/>
        </w:rPr>
        <w:t xml:space="preserve">Complaints and </w:t>
      </w:r>
      <w:proofErr w:type="gramStart"/>
      <w:r w:rsidR="002D6D8B" w:rsidRPr="002D6D8B">
        <w:rPr>
          <w:rFonts w:asciiTheme="minorHAnsi" w:eastAsia="MS PGothic" w:hAnsi="Calibri" w:cs="MS PGothic"/>
          <w:color w:val="2D3E4B"/>
          <w:kern w:val="24"/>
        </w:rPr>
        <w:t xml:space="preserve">Feedback </w:t>
      </w:r>
      <w:r>
        <w:rPr>
          <w:rFonts w:asciiTheme="minorHAnsi" w:eastAsia="MS PGothic" w:hAnsi="Calibri" w:cs="MS PGothic"/>
          <w:color w:val="2D3E4B"/>
          <w:kern w:val="24"/>
        </w:rPr>
        <w:t xml:space="preserve"> -</w:t>
      </w:r>
      <w:proofErr w:type="gramEnd"/>
      <w:r>
        <w:rPr>
          <w:rFonts w:asciiTheme="minorHAnsi" w:eastAsia="MS PGothic" w:hAnsi="Calibri" w:cs="MS PGothic"/>
          <w:color w:val="2D3E4B"/>
          <w:kern w:val="24"/>
        </w:rPr>
        <w:t xml:space="preserve"> analysis</w:t>
      </w:r>
      <w:r w:rsidR="002D6D8B" w:rsidRPr="002D6D8B">
        <w:rPr>
          <w:rFonts w:asciiTheme="minorHAnsi" w:eastAsia="MS PGothic" w:hAnsi="Calibri" w:cs="MS PGothic"/>
          <w:color w:val="2D3E4B"/>
          <w:kern w:val="24"/>
        </w:rPr>
        <w:t xml:space="preserve"> / </w:t>
      </w:r>
      <w:r>
        <w:rPr>
          <w:rFonts w:asciiTheme="minorHAnsi" w:eastAsia="MS PGothic" w:hAnsi="Calibri" w:cs="MS PGothic"/>
          <w:color w:val="2D3E4B"/>
          <w:kern w:val="24"/>
        </w:rPr>
        <w:t>t</w:t>
      </w:r>
      <w:r w:rsidR="002D6D8B" w:rsidRPr="002D6D8B">
        <w:rPr>
          <w:rFonts w:asciiTheme="minorHAnsi" w:eastAsia="MS PGothic" w:hAnsi="Calibri" w:cs="MS PGothic"/>
          <w:color w:val="2D3E4B"/>
          <w:kern w:val="24"/>
        </w:rPr>
        <w:t>rending</w:t>
      </w:r>
    </w:p>
    <w:p w14:paraId="06309374" w14:textId="77777777" w:rsidR="002D6D8B" w:rsidRPr="002D6D8B" w:rsidRDefault="002D6D8B" w:rsidP="00EA0BE3">
      <w:pPr>
        <w:pStyle w:val="ListParagraph"/>
        <w:numPr>
          <w:ilvl w:val="1"/>
          <w:numId w:val="1"/>
        </w:numPr>
        <w:kinsoku w:val="0"/>
        <w:overflowPunct w:val="0"/>
        <w:textAlignment w:val="baseline"/>
        <w:rPr>
          <w:rFonts w:asciiTheme="minorHAnsi" w:eastAsia="MS PGothic" w:hAnsi="Calibri" w:cs="MS PGothic"/>
          <w:color w:val="2D3E4B"/>
          <w:kern w:val="24"/>
        </w:rPr>
      </w:pPr>
      <w:r w:rsidRPr="002D6D8B">
        <w:rPr>
          <w:rFonts w:asciiTheme="minorHAnsi" w:eastAsia="MS PGothic" w:hAnsi="Calibri" w:cs="MS PGothic"/>
          <w:color w:val="2D3E4B"/>
          <w:kern w:val="24"/>
        </w:rPr>
        <w:t>Program Evaluation</w:t>
      </w:r>
    </w:p>
    <w:p w14:paraId="596C4BAE" w14:textId="2A740A6F" w:rsidR="002D6D8B" w:rsidRDefault="002D6D8B" w:rsidP="00EA0BE3">
      <w:pPr>
        <w:pStyle w:val="ListParagraph"/>
        <w:numPr>
          <w:ilvl w:val="1"/>
          <w:numId w:val="1"/>
        </w:numPr>
        <w:kinsoku w:val="0"/>
        <w:overflowPunct w:val="0"/>
        <w:textAlignment w:val="baseline"/>
        <w:rPr>
          <w:rFonts w:asciiTheme="minorHAnsi" w:eastAsia="MS PGothic" w:hAnsi="Calibri" w:cs="MS PGothic"/>
          <w:color w:val="2D3E4B"/>
          <w:kern w:val="24"/>
        </w:rPr>
      </w:pPr>
      <w:r w:rsidRPr="002D6D8B">
        <w:rPr>
          <w:rFonts w:asciiTheme="minorHAnsi" w:eastAsia="MS PGothic" w:hAnsi="Calibri" w:cs="MS PGothic"/>
          <w:color w:val="2D3E4B"/>
          <w:kern w:val="24"/>
        </w:rPr>
        <w:t xml:space="preserve">Exit Interviews </w:t>
      </w:r>
      <w:r w:rsidR="000D2205">
        <w:rPr>
          <w:rFonts w:asciiTheme="minorHAnsi" w:eastAsia="MS PGothic" w:hAnsi="Calibri" w:cs="MS PGothic"/>
          <w:color w:val="2D3E4B"/>
          <w:kern w:val="24"/>
        </w:rPr>
        <w:t>/ staff and client</w:t>
      </w:r>
    </w:p>
    <w:p w14:paraId="28BA30D1" w14:textId="66B9AAF0" w:rsidR="002D6D8B" w:rsidRDefault="002D6D8B" w:rsidP="00EA0BE3">
      <w:pPr>
        <w:pStyle w:val="ListParagraph"/>
        <w:numPr>
          <w:ilvl w:val="1"/>
          <w:numId w:val="1"/>
        </w:numPr>
        <w:kinsoku w:val="0"/>
        <w:overflowPunct w:val="0"/>
        <w:textAlignment w:val="baseline"/>
        <w:rPr>
          <w:rFonts w:asciiTheme="minorHAnsi" w:eastAsia="MS PGothic" w:hAnsi="Calibri" w:cs="MS PGothic"/>
          <w:color w:val="2D3E4B"/>
          <w:kern w:val="24"/>
        </w:rPr>
      </w:pPr>
      <w:r>
        <w:rPr>
          <w:rFonts w:asciiTheme="minorHAnsi" w:eastAsia="MS PGothic" w:hAnsi="Calibri" w:cs="MS PGothic"/>
          <w:color w:val="2D3E4B"/>
          <w:kern w:val="24"/>
        </w:rPr>
        <w:t>Financial Audits / performance monitoring</w:t>
      </w:r>
    </w:p>
    <w:p w14:paraId="257422D1" w14:textId="1CF3C04F" w:rsidR="002D6D8B" w:rsidRDefault="002D6D8B" w:rsidP="00EA0BE3">
      <w:pPr>
        <w:pStyle w:val="ListParagraph"/>
        <w:numPr>
          <w:ilvl w:val="1"/>
          <w:numId w:val="1"/>
        </w:numPr>
        <w:kinsoku w:val="0"/>
        <w:overflowPunct w:val="0"/>
        <w:textAlignment w:val="baseline"/>
        <w:rPr>
          <w:rFonts w:asciiTheme="minorHAnsi" w:eastAsia="MS PGothic" w:hAnsi="Calibri" w:cs="MS PGothic"/>
          <w:color w:val="2D3E4B"/>
          <w:kern w:val="24"/>
        </w:rPr>
      </w:pPr>
      <w:r>
        <w:rPr>
          <w:rFonts w:asciiTheme="minorHAnsi" w:eastAsia="MS PGothic" w:hAnsi="Calibri" w:cs="MS PGothic"/>
          <w:color w:val="2D3E4B"/>
          <w:kern w:val="24"/>
        </w:rPr>
        <w:t>Management reports / dashboard reports</w:t>
      </w:r>
    </w:p>
    <w:p w14:paraId="02B74A2A" w14:textId="37B8393D" w:rsidR="00510D00" w:rsidRPr="000C7887" w:rsidRDefault="00510D00" w:rsidP="00EA0BE3">
      <w:pPr>
        <w:pStyle w:val="ListParagraph"/>
        <w:numPr>
          <w:ilvl w:val="1"/>
          <w:numId w:val="1"/>
        </w:numPr>
        <w:kinsoku w:val="0"/>
        <w:overflowPunct w:val="0"/>
        <w:textAlignment w:val="baseline"/>
        <w:rPr>
          <w:rFonts w:asciiTheme="minorHAnsi" w:eastAsia="MS PGothic" w:hAnsi="Calibri" w:cs="MS PGothic"/>
          <w:color w:val="2D3E4B"/>
          <w:kern w:val="24"/>
        </w:rPr>
        <w:sectPr w:rsidR="00510D00" w:rsidRPr="000C7887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>
        <w:rPr>
          <w:rFonts w:asciiTheme="minorHAnsi" w:eastAsia="MS PGothic" w:hAnsi="Calibri" w:cs="MS PGothic"/>
          <w:color w:val="2D3E4B"/>
          <w:kern w:val="24"/>
        </w:rPr>
        <w:t>Emergency drills</w:t>
      </w:r>
    </w:p>
    <w:p w14:paraId="7FB0FB65" w14:textId="31D999A9" w:rsidR="002D6D8B" w:rsidRDefault="002D6D8B"/>
    <w:p w14:paraId="03E8C469" w14:textId="13C3A5B9" w:rsidR="002335B9" w:rsidRDefault="002335B9"/>
    <w:p w14:paraId="53B958D0" w14:textId="4CB311F4" w:rsidR="002335B9" w:rsidRPr="002335B9" w:rsidRDefault="002335B9">
      <w:pPr>
        <w:rPr>
          <w:b/>
          <w:bCs/>
          <w:sz w:val="32"/>
          <w:szCs w:val="32"/>
        </w:rPr>
      </w:pPr>
      <w:r w:rsidRPr="002335B9">
        <w:rPr>
          <w:b/>
          <w:bCs/>
          <w:sz w:val="32"/>
          <w:szCs w:val="32"/>
        </w:rPr>
        <w:t>ASES Requirements</w:t>
      </w:r>
    </w:p>
    <w:tbl>
      <w:tblPr>
        <w:tblStyle w:val="TableGrid"/>
        <w:tblW w:w="13153" w:type="dxa"/>
        <w:tblLook w:val="04A0" w:firstRow="1" w:lastRow="0" w:firstColumn="1" w:lastColumn="0" w:noHBand="0" w:noVBand="1"/>
      </w:tblPr>
      <w:tblGrid>
        <w:gridCol w:w="1917"/>
        <w:gridCol w:w="5623"/>
        <w:gridCol w:w="5613"/>
      </w:tblGrid>
      <w:tr w:rsidR="00D27DF6" w14:paraId="156CE865" w14:textId="77777777" w:rsidTr="00510D00">
        <w:tc>
          <w:tcPr>
            <w:tcW w:w="1980" w:type="dxa"/>
            <w:shd w:val="clear" w:color="auto" w:fill="2F5496" w:themeFill="accent1" w:themeFillShade="BF"/>
          </w:tcPr>
          <w:p w14:paraId="1FA408A8" w14:textId="6B6A7D6C" w:rsidR="002D6D8B" w:rsidRPr="00510D00" w:rsidRDefault="002D6D8B" w:rsidP="00864891">
            <w:pPr>
              <w:rPr>
                <w:b/>
                <w:bCs/>
                <w:color w:val="FFFFFF" w:themeColor="background1"/>
                <w:sz w:val="28"/>
                <w:szCs w:val="28"/>
              </w:rPr>
            </w:pPr>
            <w:r w:rsidRPr="00510D00">
              <w:rPr>
                <w:b/>
                <w:bCs/>
                <w:color w:val="FFFFFF" w:themeColor="background1"/>
                <w:sz w:val="28"/>
                <w:szCs w:val="28"/>
              </w:rPr>
              <w:t>ASES Indicator</w:t>
            </w:r>
          </w:p>
          <w:p w14:paraId="72ECCF3F" w14:textId="77777777" w:rsidR="002D6D8B" w:rsidRPr="00510D00" w:rsidRDefault="002D6D8B" w:rsidP="00864891">
            <w:pPr>
              <w:rPr>
                <w:b/>
                <w:bCs/>
                <w:color w:val="FFFFFF" w:themeColor="background1"/>
                <w:sz w:val="28"/>
                <w:szCs w:val="28"/>
              </w:rPr>
            </w:pPr>
          </w:p>
        </w:tc>
        <w:tc>
          <w:tcPr>
            <w:tcW w:w="7338" w:type="dxa"/>
            <w:shd w:val="clear" w:color="auto" w:fill="2F5496" w:themeFill="accent1" w:themeFillShade="BF"/>
          </w:tcPr>
          <w:p w14:paraId="01D7A943" w14:textId="4425841C" w:rsidR="002D6D8B" w:rsidRPr="00510D00" w:rsidRDefault="005B37E1" w:rsidP="00864891">
            <w:pPr>
              <w:rPr>
                <w:b/>
                <w:bCs/>
                <w:color w:val="FFFFFF" w:themeColor="background1"/>
                <w:sz w:val="28"/>
                <w:szCs w:val="28"/>
              </w:rPr>
            </w:pPr>
            <w:r>
              <w:rPr>
                <w:b/>
                <w:bCs/>
                <w:color w:val="FFFFFF" w:themeColor="background1"/>
                <w:sz w:val="28"/>
                <w:szCs w:val="28"/>
              </w:rPr>
              <w:t xml:space="preserve">ASES </w:t>
            </w:r>
            <w:r w:rsidR="002D6D8B" w:rsidRPr="00510D00">
              <w:rPr>
                <w:b/>
                <w:bCs/>
                <w:color w:val="FFFFFF" w:themeColor="background1"/>
                <w:sz w:val="28"/>
                <w:szCs w:val="28"/>
              </w:rPr>
              <w:t>Statement</w:t>
            </w:r>
          </w:p>
        </w:tc>
        <w:tc>
          <w:tcPr>
            <w:tcW w:w="3835" w:type="dxa"/>
            <w:shd w:val="clear" w:color="auto" w:fill="2F5496" w:themeFill="accent1" w:themeFillShade="BF"/>
          </w:tcPr>
          <w:p w14:paraId="49852F1B" w14:textId="66ECB02C" w:rsidR="002D6D8B" w:rsidRPr="00510D00" w:rsidRDefault="005B37E1" w:rsidP="00864891">
            <w:pPr>
              <w:rPr>
                <w:b/>
                <w:bCs/>
                <w:color w:val="FFFFFF" w:themeColor="background1"/>
                <w:sz w:val="28"/>
                <w:szCs w:val="28"/>
              </w:rPr>
            </w:pPr>
            <w:r>
              <w:rPr>
                <w:b/>
                <w:bCs/>
                <w:color w:val="FFFFFF" w:themeColor="background1"/>
                <w:sz w:val="28"/>
                <w:szCs w:val="28"/>
              </w:rPr>
              <w:t xml:space="preserve">Examples </w:t>
            </w:r>
            <w:r w:rsidR="002D6D8B" w:rsidRPr="00510D00">
              <w:rPr>
                <w:b/>
                <w:bCs/>
                <w:color w:val="FFFFFF" w:themeColor="background1"/>
                <w:sz w:val="28"/>
                <w:szCs w:val="28"/>
              </w:rPr>
              <w:t xml:space="preserve">In </w:t>
            </w:r>
            <w:r>
              <w:rPr>
                <w:b/>
                <w:bCs/>
                <w:color w:val="FFFFFF" w:themeColor="background1"/>
                <w:sz w:val="28"/>
                <w:szCs w:val="28"/>
              </w:rPr>
              <w:t>P</w:t>
            </w:r>
            <w:r w:rsidR="002D6D8B" w:rsidRPr="00510D00">
              <w:rPr>
                <w:b/>
                <w:bCs/>
                <w:color w:val="FFFFFF" w:themeColor="background1"/>
                <w:sz w:val="28"/>
                <w:szCs w:val="28"/>
              </w:rPr>
              <w:t>ractice</w:t>
            </w:r>
          </w:p>
        </w:tc>
      </w:tr>
      <w:tr w:rsidR="00D27DF6" w14:paraId="4443B766" w14:textId="77777777" w:rsidTr="009C4671">
        <w:tc>
          <w:tcPr>
            <w:tcW w:w="1980" w:type="dxa"/>
            <w:shd w:val="clear" w:color="auto" w:fill="FBE4D5" w:themeFill="accent2" w:themeFillTint="33"/>
          </w:tcPr>
          <w:p w14:paraId="68A0E028" w14:textId="77777777" w:rsidR="002335B9" w:rsidRPr="00D27DF6" w:rsidRDefault="002335B9" w:rsidP="00864891">
            <w:pPr>
              <w:rPr>
                <w:b/>
                <w:bCs/>
                <w:sz w:val="24"/>
                <w:szCs w:val="24"/>
              </w:rPr>
            </w:pPr>
            <w:r w:rsidRPr="00D27DF6">
              <w:rPr>
                <w:b/>
                <w:bCs/>
                <w:sz w:val="24"/>
                <w:szCs w:val="24"/>
              </w:rPr>
              <w:t xml:space="preserve">Planning </w:t>
            </w:r>
          </w:p>
          <w:p w14:paraId="0E1C1D0C" w14:textId="5820426B" w:rsidR="002D6D8B" w:rsidRPr="00D27DF6" w:rsidRDefault="002335B9" w:rsidP="00864891">
            <w:pPr>
              <w:rPr>
                <w:b/>
                <w:bCs/>
                <w:sz w:val="24"/>
                <w:szCs w:val="24"/>
              </w:rPr>
            </w:pPr>
            <w:r w:rsidRPr="00D27DF6">
              <w:rPr>
                <w:b/>
                <w:bCs/>
                <w:sz w:val="24"/>
                <w:szCs w:val="24"/>
              </w:rPr>
              <w:t>1.1.4</w:t>
            </w:r>
          </w:p>
        </w:tc>
        <w:tc>
          <w:tcPr>
            <w:tcW w:w="7338" w:type="dxa"/>
            <w:shd w:val="clear" w:color="auto" w:fill="FBE4D5" w:themeFill="accent2" w:themeFillTint="33"/>
          </w:tcPr>
          <w:p w14:paraId="42DEB17A" w14:textId="2C446415" w:rsidR="002335B9" w:rsidRPr="00F43F69" w:rsidRDefault="002335B9" w:rsidP="00F43F69">
            <w:pPr>
              <w:rPr>
                <w:sz w:val="24"/>
                <w:szCs w:val="24"/>
              </w:rPr>
            </w:pPr>
            <w:r w:rsidRPr="00F43F69">
              <w:rPr>
                <w:sz w:val="24"/>
                <w:szCs w:val="24"/>
              </w:rPr>
              <w:t>The organisation</w:t>
            </w:r>
            <w:r w:rsidR="00F43F69" w:rsidRPr="00F43F69">
              <w:rPr>
                <w:sz w:val="24"/>
                <w:szCs w:val="24"/>
              </w:rPr>
              <w:t xml:space="preserve"> </w:t>
            </w:r>
            <w:r w:rsidR="00510D00" w:rsidRPr="00F43F69">
              <w:rPr>
                <w:sz w:val="24"/>
                <w:szCs w:val="24"/>
              </w:rPr>
              <w:t>I</w:t>
            </w:r>
            <w:r w:rsidRPr="00F43F69">
              <w:rPr>
                <w:sz w:val="24"/>
                <w:szCs w:val="24"/>
              </w:rPr>
              <w:t>dentifies</w:t>
            </w:r>
            <w:r w:rsidR="00510D00" w:rsidRPr="00F43F69">
              <w:rPr>
                <w:sz w:val="24"/>
                <w:szCs w:val="24"/>
              </w:rPr>
              <w:t xml:space="preserve"> </w:t>
            </w:r>
            <w:r w:rsidRPr="00F43F69">
              <w:rPr>
                <w:sz w:val="24"/>
                <w:szCs w:val="24"/>
              </w:rPr>
              <w:t>opportunities where</w:t>
            </w:r>
            <w:r w:rsidR="00F43F69" w:rsidRPr="00F43F69">
              <w:rPr>
                <w:sz w:val="24"/>
                <w:szCs w:val="24"/>
              </w:rPr>
              <w:t xml:space="preserve"> </w:t>
            </w:r>
            <w:r w:rsidRPr="00F43F69">
              <w:rPr>
                <w:sz w:val="24"/>
                <w:szCs w:val="24"/>
              </w:rPr>
              <w:t>early intervention and</w:t>
            </w:r>
            <w:r w:rsidR="00F43F69" w:rsidRPr="00F43F69">
              <w:rPr>
                <w:sz w:val="24"/>
                <w:szCs w:val="24"/>
              </w:rPr>
              <w:t xml:space="preserve"> </w:t>
            </w:r>
            <w:r w:rsidRPr="00F43F69">
              <w:rPr>
                <w:sz w:val="24"/>
                <w:szCs w:val="24"/>
              </w:rPr>
              <w:t>prevention will</w:t>
            </w:r>
            <w:r w:rsidR="00F43F69" w:rsidRPr="00F43F69">
              <w:rPr>
                <w:sz w:val="24"/>
                <w:szCs w:val="24"/>
              </w:rPr>
              <w:t xml:space="preserve"> </w:t>
            </w:r>
            <w:r w:rsidRPr="00F43F69">
              <w:rPr>
                <w:sz w:val="24"/>
                <w:szCs w:val="24"/>
              </w:rPr>
              <w:t>improve outcomes.</w:t>
            </w:r>
          </w:p>
          <w:p w14:paraId="744B7527" w14:textId="5858A0AB" w:rsidR="002335B9" w:rsidRPr="00F43F69" w:rsidRDefault="002335B9" w:rsidP="002335B9">
            <w:pPr>
              <w:rPr>
                <w:sz w:val="24"/>
                <w:szCs w:val="24"/>
              </w:rPr>
            </w:pPr>
          </w:p>
          <w:p w14:paraId="67930B3B" w14:textId="41E7F7C5" w:rsidR="002D6D8B" w:rsidRPr="00F43F69" w:rsidRDefault="002D6D8B" w:rsidP="002335B9">
            <w:pPr>
              <w:rPr>
                <w:sz w:val="24"/>
                <w:szCs w:val="24"/>
              </w:rPr>
            </w:pPr>
          </w:p>
        </w:tc>
        <w:tc>
          <w:tcPr>
            <w:tcW w:w="3835" w:type="dxa"/>
            <w:shd w:val="clear" w:color="auto" w:fill="FBE4D5" w:themeFill="accent2" w:themeFillTint="33"/>
          </w:tcPr>
          <w:p w14:paraId="7B19160E" w14:textId="11550510" w:rsidR="002335B9" w:rsidRPr="00F43F69" w:rsidRDefault="002335B9" w:rsidP="00F43F69">
            <w:pPr>
              <w:pStyle w:val="ListParagraph"/>
              <w:numPr>
                <w:ilvl w:val="0"/>
                <w:numId w:val="4"/>
              </w:numPr>
              <w:rPr>
                <w:rFonts w:asciiTheme="minorHAnsi" w:hAnsiTheme="minorHAnsi" w:cstheme="minorHAnsi"/>
              </w:rPr>
            </w:pPr>
            <w:r w:rsidRPr="00F43F69">
              <w:rPr>
                <w:rFonts w:asciiTheme="minorHAnsi" w:hAnsiTheme="minorHAnsi" w:cstheme="minorHAnsi"/>
              </w:rPr>
              <w:t>Research</w:t>
            </w:r>
          </w:p>
          <w:p w14:paraId="0C7020F5" w14:textId="492365E6" w:rsidR="002335B9" w:rsidRPr="00F43F69" w:rsidRDefault="002335B9" w:rsidP="00F43F69">
            <w:pPr>
              <w:pStyle w:val="ListParagraph"/>
              <w:numPr>
                <w:ilvl w:val="0"/>
                <w:numId w:val="4"/>
              </w:numPr>
              <w:rPr>
                <w:rFonts w:asciiTheme="minorHAnsi" w:hAnsiTheme="minorHAnsi" w:cstheme="minorHAnsi"/>
              </w:rPr>
            </w:pPr>
            <w:r w:rsidRPr="00F43F69">
              <w:rPr>
                <w:rFonts w:asciiTheme="minorHAnsi" w:hAnsiTheme="minorHAnsi" w:cstheme="minorHAnsi"/>
              </w:rPr>
              <w:t>Audits / performance data</w:t>
            </w:r>
          </w:p>
          <w:p w14:paraId="44AD12DF" w14:textId="6B5FE658" w:rsidR="002335B9" w:rsidRPr="00F43F69" w:rsidRDefault="002335B9" w:rsidP="00F43F69">
            <w:pPr>
              <w:pStyle w:val="ListParagraph"/>
              <w:numPr>
                <w:ilvl w:val="0"/>
                <w:numId w:val="4"/>
              </w:numPr>
              <w:rPr>
                <w:rFonts w:asciiTheme="minorHAnsi" w:hAnsiTheme="minorHAnsi" w:cstheme="minorHAnsi"/>
              </w:rPr>
            </w:pPr>
            <w:r w:rsidRPr="00F43F69">
              <w:rPr>
                <w:rFonts w:asciiTheme="minorHAnsi" w:hAnsiTheme="minorHAnsi" w:cstheme="minorHAnsi"/>
              </w:rPr>
              <w:t>Community</w:t>
            </w:r>
          </w:p>
          <w:p w14:paraId="3EB9D3DF" w14:textId="2AF7048B" w:rsidR="002335B9" w:rsidRPr="00F43F69" w:rsidRDefault="002335B9" w:rsidP="00F43F69">
            <w:pPr>
              <w:pStyle w:val="ListParagraph"/>
              <w:numPr>
                <w:ilvl w:val="0"/>
                <w:numId w:val="4"/>
              </w:numPr>
              <w:rPr>
                <w:rFonts w:asciiTheme="minorHAnsi" w:hAnsiTheme="minorHAnsi" w:cstheme="minorHAnsi"/>
              </w:rPr>
            </w:pPr>
            <w:r w:rsidRPr="00F43F69">
              <w:rPr>
                <w:rFonts w:asciiTheme="minorHAnsi" w:hAnsiTheme="minorHAnsi" w:cstheme="minorHAnsi"/>
              </w:rPr>
              <w:t>needs profiling</w:t>
            </w:r>
          </w:p>
          <w:p w14:paraId="7A01EA33" w14:textId="07F39C39" w:rsidR="002335B9" w:rsidRPr="00F43F69" w:rsidRDefault="002335B9" w:rsidP="00F43F69">
            <w:pPr>
              <w:pStyle w:val="ListParagraph"/>
              <w:numPr>
                <w:ilvl w:val="0"/>
                <w:numId w:val="4"/>
              </w:numPr>
              <w:rPr>
                <w:rFonts w:asciiTheme="minorHAnsi" w:hAnsiTheme="minorHAnsi" w:cstheme="minorHAnsi"/>
              </w:rPr>
            </w:pPr>
            <w:r w:rsidRPr="00F43F69">
              <w:rPr>
                <w:rFonts w:asciiTheme="minorHAnsi" w:hAnsiTheme="minorHAnsi" w:cstheme="minorHAnsi"/>
              </w:rPr>
              <w:t>Review of service</w:t>
            </w:r>
          </w:p>
          <w:p w14:paraId="36829EB7" w14:textId="77777777" w:rsidR="002335B9" w:rsidRPr="00F43F69" w:rsidRDefault="002335B9" w:rsidP="00F43F69">
            <w:pPr>
              <w:pStyle w:val="ListParagraph"/>
              <w:numPr>
                <w:ilvl w:val="0"/>
                <w:numId w:val="4"/>
              </w:numPr>
              <w:rPr>
                <w:rFonts w:asciiTheme="minorHAnsi" w:hAnsiTheme="minorHAnsi" w:cstheme="minorHAnsi"/>
              </w:rPr>
            </w:pPr>
            <w:r w:rsidRPr="00F43F69">
              <w:rPr>
                <w:rFonts w:asciiTheme="minorHAnsi" w:hAnsiTheme="minorHAnsi" w:cstheme="minorHAnsi"/>
              </w:rPr>
              <w:t>models to identify</w:t>
            </w:r>
          </w:p>
          <w:p w14:paraId="0F22C747" w14:textId="4C0F9371" w:rsidR="002D6D8B" w:rsidRDefault="002335B9" w:rsidP="00F43F69">
            <w:pPr>
              <w:pStyle w:val="ListParagraph"/>
              <w:numPr>
                <w:ilvl w:val="0"/>
                <w:numId w:val="4"/>
              </w:numPr>
            </w:pPr>
            <w:r w:rsidRPr="00F43F69">
              <w:rPr>
                <w:rFonts w:asciiTheme="minorHAnsi" w:hAnsiTheme="minorHAnsi" w:cstheme="minorHAnsi"/>
              </w:rPr>
              <w:t>alternatives.</w:t>
            </w:r>
          </w:p>
        </w:tc>
      </w:tr>
      <w:tr w:rsidR="00D27DF6" w14:paraId="4225A9F5" w14:textId="77777777" w:rsidTr="009C4671">
        <w:tc>
          <w:tcPr>
            <w:tcW w:w="1980" w:type="dxa"/>
            <w:shd w:val="clear" w:color="auto" w:fill="FBE4D5" w:themeFill="accent2" w:themeFillTint="33"/>
          </w:tcPr>
          <w:p w14:paraId="1E169794" w14:textId="77777777" w:rsidR="002D6D8B" w:rsidRPr="00D27DF6" w:rsidRDefault="002335B9" w:rsidP="00864891">
            <w:pPr>
              <w:rPr>
                <w:b/>
                <w:bCs/>
                <w:sz w:val="24"/>
                <w:szCs w:val="24"/>
              </w:rPr>
            </w:pPr>
            <w:r w:rsidRPr="00D27DF6">
              <w:rPr>
                <w:b/>
                <w:bCs/>
                <w:sz w:val="24"/>
                <w:szCs w:val="24"/>
              </w:rPr>
              <w:t>Planning</w:t>
            </w:r>
          </w:p>
          <w:p w14:paraId="74DF9E44" w14:textId="027E5D7E" w:rsidR="002335B9" w:rsidRPr="00D27DF6" w:rsidRDefault="002335B9" w:rsidP="00864891">
            <w:pPr>
              <w:rPr>
                <w:b/>
                <w:bCs/>
                <w:sz w:val="24"/>
                <w:szCs w:val="24"/>
              </w:rPr>
            </w:pPr>
            <w:r w:rsidRPr="00D27DF6">
              <w:rPr>
                <w:b/>
                <w:bCs/>
                <w:sz w:val="24"/>
                <w:szCs w:val="24"/>
              </w:rPr>
              <w:t>1.2.3</w:t>
            </w:r>
          </w:p>
        </w:tc>
        <w:tc>
          <w:tcPr>
            <w:tcW w:w="7338" w:type="dxa"/>
            <w:shd w:val="clear" w:color="auto" w:fill="FBE4D5" w:themeFill="accent2" w:themeFillTint="33"/>
          </w:tcPr>
          <w:p w14:paraId="57D3561E" w14:textId="7310B24D" w:rsidR="002335B9" w:rsidRPr="00F43F69" w:rsidRDefault="002335B9" w:rsidP="002335B9">
            <w:pPr>
              <w:rPr>
                <w:sz w:val="24"/>
                <w:szCs w:val="24"/>
              </w:rPr>
            </w:pPr>
            <w:r w:rsidRPr="00F43F69">
              <w:rPr>
                <w:sz w:val="24"/>
                <w:szCs w:val="24"/>
              </w:rPr>
              <w:t>Progress against the</w:t>
            </w:r>
            <w:r w:rsidR="00F43F69">
              <w:rPr>
                <w:sz w:val="24"/>
                <w:szCs w:val="24"/>
              </w:rPr>
              <w:t xml:space="preserve"> </w:t>
            </w:r>
            <w:r w:rsidRPr="00F43F69">
              <w:rPr>
                <w:sz w:val="24"/>
                <w:szCs w:val="24"/>
              </w:rPr>
              <w:t>Business Plan,</w:t>
            </w:r>
            <w:r w:rsidR="00F43F69">
              <w:rPr>
                <w:sz w:val="24"/>
                <w:szCs w:val="24"/>
              </w:rPr>
              <w:t xml:space="preserve"> </w:t>
            </w:r>
            <w:r w:rsidRPr="00F43F69">
              <w:rPr>
                <w:sz w:val="24"/>
                <w:szCs w:val="24"/>
              </w:rPr>
              <w:t>including performance</w:t>
            </w:r>
          </w:p>
          <w:p w14:paraId="41C78B38" w14:textId="0D959B6A" w:rsidR="002D6D8B" w:rsidRPr="00F43F69" w:rsidRDefault="002335B9" w:rsidP="002335B9">
            <w:pPr>
              <w:rPr>
                <w:sz w:val="24"/>
                <w:szCs w:val="24"/>
              </w:rPr>
            </w:pPr>
            <w:r w:rsidRPr="00F43F69">
              <w:rPr>
                <w:sz w:val="24"/>
                <w:szCs w:val="24"/>
              </w:rPr>
              <w:t>measures and agreed</w:t>
            </w:r>
            <w:r w:rsidR="00F43F69">
              <w:rPr>
                <w:sz w:val="24"/>
                <w:szCs w:val="24"/>
              </w:rPr>
              <w:t xml:space="preserve"> </w:t>
            </w:r>
            <w:r w:rsidRPr="00F43F69">
              <w:rPr>
                <w:sz w:val="24"/>
                <w:szCs w:val="24"/>
              </w:rPr>
              <w:t>actions, is reviewed regularly</w:t>
            </w:r>
          </w:p>
        </w:tc>
        <w:tc>
          <w:tcPr>
            <w:tcW w:w="3835" w:type="dxa"/>
            <w:shd w:val="clear" w:color="auto" w:fill="FBE4D5" w:themeFill="accent2" w:themeFillTint="33"/>
          </w:tcPr>
          <w:p w14:paraId="5F262B5C" w14:textId="77777777" w:rsidR="002D6D8B" w:rsidRPr="00F43F69" w:rsidRDefault="002335B9" w:rsidP="00F43F69">
            <w:pPr>
              <w:pStyle w:val="ListParagraph"/>
              <w:numPr>
                <w:ilvl w:val="0"/>
                <w:numId w:val="4"/>
              </w:numPr>
              <w:rPr>
                <w:rFonts w:asciiTheme="minorHAnsi" w:hAnsiTheme="minorHAnsi" w:cstheme="minorHAnsi"/>
              </w:rPr>
            </w:pPr>
            <w:r w:rsidRPr="00F43F69">
              <w:rPr>
                <w:rFonts w:asciiTheme="minorHAnsi" w:hAnsiTheme="minorHAnsi" w:cstheme="minorHAnsi"/>
              </w:rPr>
              <w:t>Performance data</w:t>
            </w:r>
          </w:p>
          <w:p w14:paraId="4CF0587D" w14:textId="77777777" w:rsidR="002335B9" w:rsidRPr="00F43F69" w:rsidRDefault="002335B9" w:rsidP="00F43F69">
            <w:pPr>
              <w:pStyle w:val="ListParagraph"/>
              <w:numPr>
                <w:ilvl w:val="0"/>
                <w:numId w:val="4"/>
              </w:numPr>
              <w:rPr>
                <w:rFonts w:asciiTheme="minorHAnsi" w:hAnsiTheme="minorHAnsi" w:cstheme="minorHAnsi"/>
              </w:rPr>
            </w:pPr>
            <w:r w:rsidRPr="00F43F69">
              <w:rPr>
                <w:rFonts w:asciiTheme="minorHAnsi" w:hAnsiTheme="minorHAnsi" w:cstheme="minorHAnsi"/>
              </w:rPr>
              <w:t>Management reports</w:t>
            </w:r>
          </w:p>
          <w:p w14:paraId="1F34A835" w14:textId="662D1FF7" w:rsidR="002335B9" w:rsidRPr="00F43F69" w:rsidRDefault="002335B9" w:rsidP="00F43F69">
            <w:pPr>
              <w:pStyle w:val="ListParagraph"/>
              <w:numPr>
                <w:ilvl w:val="0"/>
                <w:numId w:val="4"/>
              </w:numPr>
              <w:rPr>
                <w:rFonts w:asciiTheme="minorHAnsi" w:hAnsiTheme="minorHAnsi" w:cstheme="minorHAnsi"/>
              </w:rPr>
            </w:pPr>
            <w:r w:rsidRPr="00F43F69">
              <w:rPr>
                <w:rFonts w:asciiTheme="minorHAnsi" w:hAnsiTheme="minorHAnsi" w:cstheme="minorHAnsi"/>
              </w:rPr>
              <w:t>Dashboard reports</w:t>
            </w:r>
          </w:p>
        </w:tc>
      </w:tr>
      <w:tr w:rsidR="00D27DF6" w14:paraId="51366FB6" w14:textId="77777777" w:rsidTr="00510D00">
        <w:tc>
          <w:tcPr>
            <w:tcW w:w="1980" w:type="dxa"/>
          </w:tcPr>
          <w:p w14:paraId="3286B8B8" w14:textId="77777777" w:rsidR="002D6D8B" w:rsidRPr="00D27DF6" w:rsidRDefault="002335B9" w:rsidP="00864891">
            <w:pPr>
              <w:rPr>
                <w:b/>
                <w:bCs/>
                <w:sz w:val="24"/>
                <w:szCs w:val="24"/>
              </w:rPr>
            </w:pPr>
            <w:r w:rsidRPr="00D27DF6">
              <w:rPr>
                <w:b/>
                <w:bCs/>
                <w:sz w:val="24"/>
                <w:szCs w:val="24"/>
              </w:rPr>
              <w:t>Governance</w:t>
            </w:r>
          </w:p>
          <w:p w14:paraId="39F5F864" w14:textId="47466B9D" w:rsidR="002335B9" w:rsidRPr="00D27DF6" w:rsidRDefault="002335B9" w:rsidP="00864891">
            <w:pPr>
              <w:rPr>
                <w:b/>
                <w:bCs/>
                <w:sz w:val="24"/>
                <w:szCs w:val="24"/>
              </w:rPr>
            </w:pPr>
            <w:r w:rsidRPr="00D27DF6">
              <w:rPr>
                <w:b/>
                <w:bCs/>
                <w:sz w:val="24"/>
                <w:szCs w:val="24"/>
              </w:rPr>
              <w:t>2.1.3</w:t>
            </w:r>
          </w:p>
        </w:tc>
        <w:tc>
          <w:tcPr>
            <w:tcW w:w="7338" w:type="dxa"/>
          </w:tcPr>
          <w:p w14:paraId="324001CE" w14:textId="1408AD6A" w:rsidR="002335B9" w:rsidRPr="00F43F69" w:rsidRDefault="002335B9" w:rsidP="002335B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43F69">
              <w:rPr>
                <w:sz w:val="24"/>
                <w:szCs w:val="24"/>
              </w:rPr>
              <w:t>The Governing Body</w:t>
            </w:r>
            <w:r w:rsidR="00F43F69">
              <w:rPr>
                <w:sz w:val="24"/>
                <w:szCs w:val="24"/>
              </w:rPr>
              <w:t xml:space="preserve"> </w:t>
            </w:r>
            <w:r w:rsidRPr="00F43F69">
              <w:rPr>
                <w:sz w:val="24"/>
                <w:szCs w:val="24"/>
              </w:rPr>
              <w:t>should demonstrate the</w:t>
            </w:r>
          </w:p>
          <w:p w14:paraId="6A8488F5" w14:textId="69AE5A89" w:rsidR="002335B9" w:rsidRPr="00F43F69" w:rsidRDefault="002335B9" w:rsidP="002335B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43F69">
              <w:rPr>
                <w:sz w:val="24"/>
                <w:szCs w:val="24"/>
              </w:rPr>
              <w:t>following attributes and</w:t>
            </w:r>
            <w:r w:rsidR="00F43F69">
              <w:rPr>
                <w:sz w:val="24"/>
                <w:szCs w:val="24"/>
              </w:rPr>
              <w:t xml:space="preserve"> </w:t>
            </w:r>
            <w:r w:rsidRPr="00F43F69">
              <w:rPr>
                <w:sz w:val="24"/>
                <w:szCs w:val="24"/>
              </w:rPr>
              <w:t>behaviours:</w:t>
            </w:r>
          </w:p>
          <w:p w14:paraId="5BF4DDDD" w14:textId="2DF0586A" w:rsidR="002335B9" w:rsidRPr="00F43F69" w:rsidRDefault="002335B9" w:rsidP="002335B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43F69">
              <w:rPr>
                <w:rFonts w:hint="eastAsia"/>
                <w:sz w:val="24"/>
                <w:szCs w:val="24"/>
              </w:rPr>
              <w:t></w:t>
            </w:r>
            <w:r w:rsidRPr="00F43F69">
              <w:rPr>
                <w:sz w:val="24"/>
                <w:szCs w:val="24"/>
              </w:rPr>
              <w:t xml:space="preserve"> have the mix of skills required to</w:t>
            </w:r>
          </w:p>
          <w:p w14:paraId="2C46ECBF" w14:textId="5BF054C1" w:rsidR="002D6D8B" w:rsidRPr="00F43F69" w:rsidRDefault="002335B9" w:rsidP="002335B9">
            <w:pPr>
              <w:rPr>
                <w:sz w:val="24"/>
                <w:szCs w:val="24"/>
              </w:rPr>
            </w:pPr>
            <w:r w:rsidRPr="00F43F69">
              <w:rPr>
                <w:sz w:val="24"/>
                <w:szCs w:val="24"/>
              </w:rPr>
              <w:t>fulfil its role</w:t>
            </w:r>
          </w:p>
        </w:tc>
        <w:tc>
          <w:tcPr>
            <w:tcW w:w="3835" w:type="dxa"/>
          </w:tcPr>
          <w:p w14:paraId="37F51BC0" w14:textId="77C904B1" w:rsidR="002D6D8B" w:rsidRPr="00F43F69" w:rsidRDefault="002335B9" w:rsidP="00F43F69">
            <w:pPr>
              <w:pStyle w:val="ListParagraph"/>
              <w:numPr>
                <w:ilvl w:val="0"/>
                <w:numId w:val="4"/>
              </w:numPr>
              <w:rPr>
                <w:rFonts w:asciiTheme="minorHAnsi" w:hAnsiTheme="minorHAnsi" w:cstheme="minorHAnsi"/>
              </w:rPr>
            </w:pPr>
            <w:r w:rsidRPr="00F43F69">
              <w:rPr>
                <w:rFonts w:asciiTheme="minorHAnsi" w:hAnsiTheme="minorHAnsi" w:cstheme="minorHAnsi"/>
              </w:rPr>
              <w:t>Board skills audit</w:t>
            </w:r>
          </w:p>
        </w:tc>
      </w:tr>
      <w:tr w:rsidR="00D27DF6" w14:paraId="7E0FF782" w14:textId="77777777" w:rsidTr="00510D00">
        <w:tc>
          <w:tcPr>
            <w:tcW w:w="1980" w:type="dxa"/>
          </w:tcPr>
          <w:p w14:paraId="0CFC437B" w14:textId="77777777" w:rsidR="000D2205" w:rsidRPr="00D27DF6" w:rsidRDefault="002335B9" w:rsidP="00864891">
            <w:pPr>
              <w:rPr>
                <w:b/>
                <w:bCs/>
                <w:sz w:val="24"/>
                <w:szCs w:val="24"/>
              </w:rPr>
            </w:pPr>
            <w:r w:rsidRPr="00D27DF6">
              <w:rPr>
                <w:b/>
                <w:bCs/>
                <w:sz w:val="24"/>
                <w:szCs w:val="24"/>
              </w:rPr>
              <w:t xml:space="preserve">Governance </w:t>
            </w:r>
          </w:p>
          <w:p w14:paraId="30688697" w14:textId="5456475B" w:rsidR="002D6D8B" w:rsidRPr="00D27DF6" w:rsidRDefault="002335B9" w:rsidP="00864891">
            <w:pPr>
              <w:rPr>
                <w:b/>
                <w:bCs/>
                <w:sz w:val="24"/>
                <w:szCs w:val="24"/>
              </w:rPr>
            </w:pPr>
            <w:r w:rsidRPr="00D27DF6">
              <w:rPr>
                <w:b/>
                <w:bCs/>
                <w:sz w:val="24"/>
                <w:szCs w:val="24"/>
              </w:rPr>
              <w:t>2.1.4</w:t>
            </w:r>
          </w:p>
        </w:tc>
        <w:tc>
          <w:tcPr>
            <w:tcW w:w="7338" w:type="dxa"/>
          </w:tcPr>
          <w:p w14:paraId="66F4A332" w14:textId="40307B3C" w:rsidR="002335B9" w:rsidRPr="00F43F69" w:rsidRDefault="002335B9" w:rsidP="002335B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43F69">
              <w:rPr>
                <w:sz w:val="24"/>
                <w:szCs w:val="24"/>
              </w:rPr>
              <w:t>Monitoring and</w:t>
            </w:r>
            <w:r w:rsidR="00F43F69">
              <w:rPr>
                <w:sz w:val="24"/>
                <w:szCs w:val="24"/>
              </w:rPr>
              <w:t xml:space="preserve"> </w:t>
            </w:r>
            <w:r w:rsidRPr="00F43F69">
              <w:rPr>
                <w:sz w:val="24"/>
                <w:szCs w:val="24"/>
              </w:rPr>
              <w:t>evaluation of the</w:t>
            </w:r>
            <w:r w:rsidR="00F43F69">
              <w:rPr>
                <w:sz w:val="24"/>
                <w:szCs w:val="24"/>
              </w:rPr>
              <w:t xml:space="preserve"> </w:t>
            </w:r>
            <w:r w:rsidRPr="00F43F69">
              <w:rPr>
                <w:sz w:val="24"/>
                <w:szCs w:val="24"/>
              </w:rPr>
              <w:t>Governing Body are</w:t>
            </w:r>
          </w:p>
          <w:p w14:paraId="350010CB" w14:textId="5225AE53" w:rsidR="002D6D8B" w:rsidRPr="00F43F69" w:rsidRDefault="002335B9" w:rsidP="002335B9">
            <w:pPr>
              <w:rPr>
                <w:sz w:val="24"/>
                <w:szCs w:val="24"/>
              </w:rPr>
            </w:pPr>
            <w:r w:rsidRPr="00F43F69">
              <w:rPr>
                <w:sz w:val="24"/>
                <w:szCs w:val="24"/>
              </w:rPr>
              <w:t>undertaken.</w:t>
            </w:r>
          </w:p>
        </w:tc>
        <w:tc>
          <w:tcPr>
            <w:tcW w:w="3835" w:type="dxa"/>
          </w:tcPr>
          <w:p w14:paraId="6C3876A6" w14:textId="77777777" w:rsidR="002D6D8B" w:rsidRPr="00F43F69" w:rsidRDefault="002335B9" w:rsidP="00F43F69">
            <w:pPr>
              <w:pStyle w:val="ListParagraph"/>
              <w:numPr>
                <w:ilvl w:val="0"/>
                <w:numId w:val="4"/>
              </w:numPr>
              <w:rPr>
                <w:rFonts w:asciiTheme="minorHAnsi" w:hAnsiTheme="minorHAnsi" w:cstheme="minorHAnsi"/>
              </w:rPr>
            </w:pPr>
            <w:r w:rsidRPr="00F43F69">
              <w:rPr>
                <w:rFonts w:asciiTheme="minorHAnsi" w:hAnsiTheme="minorHAnsi" w:cstheme="minorHAnsi"/>
              </w:rPr>
              <w:t>Board performance evaluation</w:t>
            </w:r>
          </w:p>
          <w:p w14:paraId="35128EDA" w14:textId="171B5BB8" w:rsidR="007172F3" w:rsidRPr="007172F3" w:rsidRDefault="002335B9" w:rsidP="007172F3">
            <w:pPr>
              <w:pStyle w:val="ListParagraph"/>
              <w:numPr>
                <w:ilvl w:val="0"/>
                <w:numId w:val="4"/>
              </w:numPr>
              <w:rPr>
                <w:rFonts w:asciiTheme="minorHAnsi" w:hAnsiTheme="minorHAnsi" w:cstheme="minorHAnsi"/>
              </w:rPr>
            </w:pPr>
            <w:hyperlink r:id="rId6" w:history="1">
              <w:r w:rsidRPr="002335B9">
                <w:rPr>
                  <w:rFonts w:asciiTheme="minorHAnsi" w:hAnsiTheme="minorHAnsi" w:cstheme="minorHAnsi"/>
                </w:rPr>
                <w:t>http://providers.dhhs.vic.gov.au/governance-community-organisations</w:t>
              </w:r>
            </w:hyperlink>
          </w:p>
          <w:p w14:paraId="5E910F97" w14:textId="1218EBA0" w:rsidR="007172F3" w:rsidRPr="00F43F69" w:rsidRDefault="007172F3" w:rsidP="007172F3">
            <w:pPr>
              <w:pStyle w:val="ListParagraph"/>
              <w:rPr>
                <w:rFonts w:asciiTheme="minorHAnsi" w:hAnsiTheme="minorHAnsi" w:cstheme="minorHAnsi"/>
              </w:rPr>
            </w:pPr>
          </w:p>
        </w:tc>
      </w:tr>
      <w:tr w:rsidR="00D27DF6" w14:paraId="05CC9A40" w14:textId="77777777" w:rsidTr="009C4671">
        <w:tc>
          <w:tcPr>
            <w:tcW w:w="1980" w:type="dxa"/>
            <w:shd w:val="clear" w:color="auto" w:fill="FBE4D5" w:themeFill="accent2" w:themeFillTint="33"/>
          </w:tcPr>
          <w:p w14:paraId="3168D9E5" w14:textId="77777777" w:rsidR="00510D00" w:rsidRPr="00D27DF6" w:rsidRDefault="00510D00" w:rsidP="00510D00">
            <w:pPr>
              <w:rPr>
                <w:b/>
                <w:bCs/>
                <w:sz w:val="24"/>
                <w:szCs w:val="24"/>
              </w:rPr>
            </w:pPr>
            <w:r w:rsidRPr="00D27DF6">
              <w:rPr>
                <w:b/>
                <w:bCs/>
                <w:sz w:val="24"/>
                <w:szCs w:val="24"/>
              </w:rPr>
              <w:t>Policy and Procedures</w:t>
            </w:r>
          </w:p>
          <w:p w14:paraId="45972665" w14:textId="3D7DE5BE" w:rsidR="000D2205" w:rsidRPr="00D27DF6" w:rsidRDefault="000D2205" w:rsidP="00864891">
            <w:pPr>
              <w:rPr>
                <w:b/>
                <w:bCs/>
                <w:sz w:val="24"/>
                <w:szCs w:val="24"/>
              </w:rPr>
            </w:pPr>
            <w:r w:rsidRPr="00D27DF6">
              <w:rPr>
                <w:b/>
                <w:bCs/>
                <w:sz w:val="24"/>
                <w:szCs w:val="24"/>
              </w:rPr>
              <w:t>2.2.4</w:t>
            </w:r>
          </w:p>
        </w:tc>
        <w:tc>
          <w:tcPr>
            <w:tcW w:w="7338" w:type="dxa"/>
            <w:shd w:val="clear" w:color="auto" w:fill="FBE4D5" w:themeFill="accent2" w:themeFillTint="33"/>
          </w:tcPr>
          <w:p w14:paraId="52A8C762" w14:textId="30B0A67A" w:rsidR="002D6D8B" w:rsidRPr="00F43F69" w:rsidRDefault="000D2205" w:rsidP="00F43F69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43F69">
              <w:rPr>
                <w:sz w:val="24"/>
                <w:szCs w:val="24"/>
              </w:rPr>
              <w:t>Documentation is</w:t>
            </w:r>
            <w:r w:rsidR="00F43F69">
              <w:rPr>
                <w:sz w:val="24"/>
                <w:szCs w:val="24"/>
              </w:rPr>
              <w:t xml:space="preserve"> </w:t>
            </w:r>
            <w:r w:rsidRPr="00F43F69">
              <w:rPr>
                <w:sz w:val="24"/>
                <w:szCs w:val="24"/>
              </w:rPr>
              <w:t>subject to planned</w:t>
            </w:r>
            <w:r w:rsidR="00F43F69">
              <w:rPr>
                <w:sz w:val="24"/>
                <w:szCs w:val="24"/>
              </w:rPr>
              <w:t xml:space="preserve"> </w:t>
            </w:r>
            <w:r w:rsidRPr="00F43F69">
              <w:rPr>
                <w:sz w:val="24"/>
                <w:szCs w:val="24"/>
              </w:rPr>
              <w:t>reviews to ensure it</w:t>
            </w:r>
            <w:r w:rsidR="007172F3">
              <w:rPr>
                <w:sz w:val="24"/>
                <w:szCs w:val="24"/>
              </w:rPr>
              <w:t xml:space="preserve"> </w:t>
            </w:r>
            <w:r w:rsidRPr="00F43F69">
              <w:rPr>
                <w:sz w:val="24"/>
                <w:szCs w:val="24"/>
              </w:rPr>
              <w:t>reflects and supports</w:t>
            </w:r>
            <w:r w:rsidR="00F43F69">
              <w:rPr>
                <w:sz w:val="24"/>
                <w:szCs w:val="24"/>
              </w:rPr>
              <w:t xml:space="preserve"> </w:t>
            </w:r>
            <w:r w:rsidRPr="00F43F69">
              <w:rPr>
                <w:sz w:val="24"/>
                <w:szCs w:val="24"/>
              </w:rPr>
              <w:t>agreed work practices.</w:t>
            </w:r>
          </w:p>
        </w:tc>
        <w:tc>
          <w:tcPr>
            <w:tcW w:w="3835" w:type="dxa"/>
            <w:shd w:val="clear" w:color="auto" w:fill="FBE4D5" w:themeFill="accent2" w:themeFillTint="33"/>
          </w:tcPr>
          <w:p w14:paraId="7A769ECD" w14:textId="77777777" w:rsidR="002D6D8B" w:rsidRPr="00F43F69" w:rsidRDefault="000D2205" w:rsidP="00F43F69">
            <w:pPr>
              <w:pStyle w:val="ListParagraph"/>
              <w:numPr>
                <w:ilvl w:val="0"/>
                <w:numId w:val="4"/>
              </w:numPr>
              <w:rPr>
                <w:rFonts w:asciiTheme="minorHAnsi" w:hAnsiTheme="minorHAnsi" w:cstheme="minorHAnsi"/>
              </w:rPr>
            </w:pPr>
            <w:r w:rsidRPr="00F43F69">
              <w:rPr>
                <w:rFonts w:asciiTheme="minorHAnsi" w:hAnsiTheme="minorHAnsi" w:cstheme="minorHAnsi"/>
              </w:rPr>
              <w:t>Client record audits</w:t>
            </w:r>
          </w:p>
          <w:p w14:paraId="1D18EE7E" w14:textId="77777777" w:rsidR="000D2205" w:rsidRPr="00F43F69" w:rsidRDefault="000D2205" w:rsidP="00F43F69">
            <w:pPr>
              <w:pStyle w:val="ListParagraph"/>
              <w:numPr>
                <w:ilvl w:val="0"/>
                <w:numId w:val="4"/>
              </w:numPr>
              <w:rPr>
                <w:rFonts w:asciiTheme="minorHAnsi" w:hAnsiTheme="minorHAnsi" w:cstheme="minorHAnsi"/>
              </w:rPr>
            </w:pPr>
            <w:r w:rsidRPr="00F43F69">
              <w:rPr>
                <w:rFonts w:asciiTheme="minorHAnsi" w:hAnsiTheme="minorHAnsi" w:cstheme="minorHAnsi"/>
              </w:rPr>
              <w:t>Employee file audits</w:t>
            </w:r>
          </w:p>
          <w:p w14:paraId="6C4AB590" w14:textId="4A7B64CC" w:rsidR="000D2205" w:rsidRPr="00F43F69" w:rsidRDefault="000D2205" w:rsidP="00F43F69">
            <w:pPr>
              <w:pStyle w:val="ListParagraph"/>
              <w:numPr>
                <w:ilvl w:val="0"/>
                <w:numId w:val="4"/>
              </w:numPr>
              <w:rPr>
                <w:rFonts w:asciiTheme="minorHAnsi" w:hAnsiTheme="minorHAnsi" w:cstheme="minorHAnsi"/>
              </w:rPr>
            </w:pPr>
            <w:r w:rsidRPr="00F43F69">
              <w:rPr>
                <w:rFonts w:asciiTheme="minorHAnsi" w:hAnsiTheme="minorHAnsi" w:cstheme="minorHAnsi"/>
              </w:rPr>
              <w:t>WHS inspections</w:t>
            </w:r>
          </w:p>
          <w:p w14:paraId="121C38AD" w14:textId="77777777" w:rsidR="000D2205" w:rsidRDefault="000D2205" w:rsidP="00F43F69">
            <w:pPr>
              <w:pStyle w:val="ListParagraph"/>
              <w:numPr>
                <w:ilvl w:val="0"/>
                <w:numId w:val="4"/>
              </w:numPr>
              <w:rPr>
                <w:rFonts w:asciiTheme="minorHAnsi" w:hAnsiTheme="minorHAnsi" w:cstheme="minorHAnsi"/>
              </w:rPr>
            </w:pPr>
            <w:r w:rsidRPr="00F43F69">
              <w:rPr>
                <w:rFonts w:asciiTheme="minorHAnsi" w:hAnsiTheme="minorHAnsi" w:cstheme="minorHAnsi"/>
              </w:rPr>
              <w:t>Governance compliance checklist</w:t>
            </w:r>
          </w:p>
          <w:p w14:paraId="2FF5DA83" w14:textId="0B67514D" w:rsidR="007172F3" w:rsidRPr="00F43F69" w:rsidRDefault="007172F3" w:rsidP="00F43F69">
            <w:pPr>
              <w:pStyle w:val="ListParagraph"/>
              <w:numPr>
                <w:ilvl w:val="0"/>
                <w:numId w:val="4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P&amp;P review schedule</w:t>
            </w:r>
          </w:p>
        </w:tc>
      </w:tr>
      <w:tr w:rsidR="00D27DF6" w14:paraId="4A1DC90A" w14:textId="77777777" w:rsidTr="009C4671">
        <w:tc>
          <w:tcPr>
            <w:tcW w:w="1980" w:type="dxa"/>
            <w:shd w:val="clear" w:color="auto" w:fill="FBE4D5" w:themeFill="accent2" w:themeFillTint="33"/>
          </w:tcPr>
          <w:p w14:paraId="40E5731D" w14:textId="77777777" w:rsidR="00510D00" w:rsidRPr="00D27DF6" w:rsidRDefault="00510D00" w:rsidP="00510D00">
            <w:pPr>
              <w:rPr>
                <w:b/>
                <w:bCs/>
                <w:sz w:val="24"/>
                <w:szCs w:val="24"/>
              </w:rPr>
            </w:pPr>
            <w:r w:rsidRPr="00D27DF6">
              <w:rPr>
                <w:b/>
                <w:bCs/>
                <w:sz w:val="24"/>
                <w:szCs w:val="24"/>
              </w:rPr>
              <w:t>Policy and Procedures</w:t>
            </w:r>
          </w:p>
          <w:p w14:paraId="154647BE" w14:textId="1F56D0FF" w:rsidR="002D6D8B" w:rsidRPr="00D27DF6" w:rsidRDefault="000D2205" w:rsidP="00864891">
            <w:pPr>
              <w:rPr>
                <w:b/>
                <w:bCs/>
                <w:sz w:val="24"/>
                <w:szCs w:val="24"/>
              </w:rPr>
            </w:pPr>
            <w:r w:rsidRPr="00D27DF6">
              <w:rPr>
                <w:b/>
                <w:bCs/>
                <w:sz w:val="24"/>
                <w:szCs w:val="24"/>
              </w:rPr>
              <w:t>2.2.5</w:t>
            </w:r>
          </w:p>
        </w:tc>
        <w:tc>
          <w:tcPr>
            <w:tcW w:w="7338" w:type="dxa"/>
            <w:shd w:val="clear" w:color="auto" w:fill="FBE4D5" w:themeFill="accent2" w:themeFillTint="33"/>
          </w:tcPr>
          <w:p w14:paraId="397C02FB" w14:textId="77777777" w:rsidR="000D2205" w:rsidRPr="00F43F69" w:rsidRDefault="000D2205" w:rsidP="000D2205">
            <w:pPr>
              <w:rPr>
                <w:sz w:val="24"/>
                <w:szCs w:val="24"/>
              </w:rPr>
            </w:pPr>
            <w:r w:rsidRPr="00F43F69">
              <w:rPr>
                <w:sz w:val="24"/>
                <w:szCs w:val="24"/>
              </w:rPr>
              <w:t>Records are available to</w:t>
            </w:r>
          </w:p>
          <w:p w14:paraId="658B32D2" w14:textId="77777777" w:rsidR="000D2205" w:rsidRPr="00F43F69" w:rsidRDefault="000D2205" w:rsidP="000D2205">
            <w:pPr>
              <w:rPr>
                <w:sz w:val="24"/>
                <w:szCs w:val="24"/>
              </w:rPr>
            </w:pPr>
            <w:r w:rsidRPr="00F43F69">
              <w:rPr>
                <w:sz w:val="24"/>
                <w:szCs w:val="24"/>
              </w:rPr>
              <w:t>demonstrate consistent</w:t>
            </w:r>
          </w:p>
          <w:p w14:paraId="282981C0" w14:textId="77777777" w:rsidR="000D2205" w:rsidRPr="00F43F69" w:rsidRDefault="000D2205" w:rsidP="000D2205">
            <w:pPr>
              <w:rPr>
                <w:sz w:val="24"/>
                <w:szCs w:val="24"/>
              </w:rPr>
            </w:pPr>
            <w:r w:rsidRPr="00F43F69">
              <w:rPr>
                <w:sz w:val="24"/>
                <w:szCs w:val="24"/>
              </w:rPr>
              <w:t>application of policies</w:t>
            </w:r>
          </w:p>
          <w:p w14:paraId="5B6365F6" w14:textId="77777777" w:rsidR="000D2205" w:rsidRPr="00F43F69" w:rsidRDefault="000D2205" w:rsidP="000D2205">
            <w:pPr>
              <w:rPr>
                <w:sz w:val="24"/>
                <w:szCs w:val="24"/>
              </w:rPr>
            </w:pPr>
            <w:r w:rsidRPr="00F43F69">
              <w:rPr>
                <w:sz w:val="24"/>
                <w:szCs w:val="24"/>
              </w:rPr>
              <w:lastRenderedPageBreak/>
              <w:t>and procedures for all</w:t>
            </w:r>
          </w:p>
          <w:p w14:paraId="0F4B6596" w14:textId="77777777" w:rsidR="000D2205" w:rsidRPr="00F43F69" w:rsidRDefault="000D2205" w:rsidP="000D2205">
            <w:pPr>
              <w:rPr>
                <w:sz w:val="24"/>
                <w:szCs w:val="24"/>
              </w:rPr>
            </w:pPr>
            <w:r w:rsidRPr="00F43F69">
              <w:rPr>
                <w:sz w:val="24"/>
                <w:szCs w:val="24"/>
              </w:rPr>
              <w:t>areas of operation of</w:t>
            </w:r>
          </w:p>
          <w:p w14:paraId="443B0A3B" w14:textId="5A84EF73" w:rsidR="002D6D8B" w:rsidRPr="00F43F69" w:rsidRDefault="000D2205" w:rsidP="000D2205">
            <w:pPr>
              <w:rPr>
                <w:sz w:val="24"/>
                <w:szCs w:val="24"/>
              </w:rPr>
            </w:pPr>
            <w:r w:rsidRPr="00F43F69">
              <w:rPr>
                <w:sz w:val="24"/>
                <w:szCs w:val="24"/>
              </w:rPr>
              <w:t>the organisation.</w:t>
            </w:r>
          </w:p>
        </w:tc>
        <w:tc>
          <w:tcPr>
            <w:tcW w:w="3835" w:type="dxa"/>
            <w:shd w:val="clear" w:color="auto" w:fill="FBE4D5" w:themeFill="accent2" w:themeFillTint="33"/>
          </w:tcPr>
          <w:p w14:paraId="7828525F" w14:textId="77777777" w:rsidR="000D2205" w:rsidRPr="00F43F69" w:rsidRDefault="000D2205" w:rsidP="00F43F69">
            <w:pPr>
              <w:pStyle w:val="ListParagraph"/>
              <w:numPr>
                <w:ilvl w:val="0"/>
                <w:numId w:val="4"/>
              </w:numPr>
              <w:rPr>
                <w:rFonts w:asciiTheme="minorHAnsi" w:hAnsiTheme="minorHAnsi" w:cstheme="minorHAnsi"/>
              </w:rPr>
            </w:pPr>
            <w:r w:rsidRPr="00F43F69">
              <w:rPr>
                <w:rFonts w:asciiTheme="minorHAnsi" w:hAnsiTheme="minorHAnsi" w:cstheme="minorHAnsi"/>
              </w:rPr>
              <w:lastRenderedPageBreak/>
              <w:t>Reports</w:t>
            </w:r>
          </w:p>
          <w:p w14:paraId="3755D6F7" w14:textId="1543D60D" w:rsidR="000D2205" w:rsidRPr="00F43F69" w:rsidRDefault="000D2205" w:rsidP="00F43F69">
            <w:pPr>
              <w:pStyle w:val="ListParagraph"/>
              <w:numPr>
                <w:ilvl w:val="0"/>
                <w:numId w:val="4"/>
              </w:numPr>
              <w:rPr>
                <w:rFonts w:asciiTheme="minorHAnsi" w:hAnsiTheme="minorHAnsi" w:cstheme="minorHAnsi"/>
              </w:rPr>
            </w:pPr>
            <w:r w:rsidRPr="00F43F69">
              <w:rPr>
                <w:rFonts w:asciiTheme="minorHAnsi" w:hAnsiTheme="minorHAnsi" w:cstheme="minorHAnsi"/>
              </w:rPr>
              <w:t>Registers up to date</w:t>
            </w:r>
          </w:p>
          <w:p w14:paraId="66776BC4" w14:textId="02DEFBA6" w:rsidR="000D2205" w:rsidRPr="00F43F69" w:rsidRDefault="000D2205" w:rsidP="00F43F69">
            <w:pPr>
              <w:pStyle w:val="ListParagraph"/>
              <w:numPr>
                <w:ilvl w:val="0"/>
                <w:numId w:val="4"/>
              </w:numPr>
              <w:rPr>
                <w:rFonts w:asciiTheme="minorHAnsi" w:hAnsiTheme="minorHAnsi" w:cstheme="minorHAnsi"/>
              </w:rPr>
            </w:pPr>
            <w:r w:rsidRPr="00F43F69">
              <w:rPr>
                <w:rFonts w:asciiTheme="minorHAnsi" w:hAnsiTheme="minorHAnsi" w:cstheme="minorHAnsi"/>
              </w:rPr>
              <w:t>Forms are completed and checked</w:t>
            </w:r>
          </w:p>
          <w:p w14:paraId="3F68AFE6" w14:textId="25C2ABE2" w:rsidR="000D2205" w:rsidRPr="00F43F69" w:rsidRDefault="000D2205" w:rsidP="00F43F69">
            <w:pPr>
              <w:pStyle w:val="ListParagraph"/>
              <w:numPr>
                <w:ilvl w:val="0"/>
                <w:numId w:val="4"/>
              </w:numPr>
              <w:rPr>
                <w:rFonts w:asciiTheme="minorHAnsi" w:hAnsiTheme="minorHAnsi" w:cstheme="minorHAnsi"/>
              </w:rPr>
            </w:pPr>
            <w:proofErr w:type="spellStart"/>
            <w:proofErr w:type="gramStart"/>
            <w:r w:rsidRPr="00F43F69">
              <w:rPr>
                <w:rFonts w:asciiTheme="minorHAnsi" w:hAnsiTheme="minorHAnsi" w:cstheme="minorHAnsi"/>
              </w:rPr>
              <w:lastRenderedPageBreak/>
              <w:t>Non compliance</w:t>
            </w:r>
            <w:proofErr w:type="spellEnd"/>
            <w:proofErr w:type="gramEnd"/>
            <w:r w:rsidRPr="00F43F69">
              <w:rPr>
                <w:rFonts w:asciiTheme="minorHAnsi" w:hAnsiTheme="minorHAnsi" w:cstheme="minorHAnsi"/>
              </w:rPr>
              <w:t xml:space="preserve"> is followed up</w:t>
            </w:r>
          </w:p>
          <w:p w14:paraId="28045AD8" w14:textId="3ED97477" w:rsidR="000D2205" w:rsidRDefault="000D2205" w:rsidP="00864891"/>
        </w:tc>
      </w:tr>
      <w:tr w:rsidR="00D27DF6" w14:paraId="0673BA3C" w14:textId="77777777" w:rsidTr="009C4671">
        <w:tc>
          <w:tcPr>
            <w:tcW w:w="1980" w:type="dxa"/>
            <w:shd w:val="clear" w:color="auto" w:fill="FBE4D5" w:themeFill="accent2" w:themeFillTint="33"/>
          </w:tcPr>
          <w:p w14:paraId="2BD662AF" w14:textId="77777777" w:rsidR="002D6D8B" w:rsidRPr="00D27DF6" w:rsidRDefault="00510D00" w:rsidP="00864891">
            <w:pPr>
              <w:rPr>
                <w:b/>
                <w:bCs/>
                <w:sz w:val="24"/>
                <w:szCs w:val="24"/>
              </w:rPr>
            </w:pPr>
            <w:r w:rsidRPr="00D27DF6">
              <w:rPr>
                <w:b/>
                <w:bCs/>
                <w:sz w:val="24"/>
                <w:szCs w:val="24"/>
              </w:rPr>
              <w:lastRenderedPageBreak/>
              <w:t>Policy and Procedures</w:t>
            </w:r>
          </w:p>
          <w:p w14:paraId="73B663CA" w14:textId="1381C395" w:rsidR="00510D00" w:rsidRPr="00D27DF6" w:rsidRDefault="00510D00" w:rsidP="00864891">
            <w:pPr>
              <w:rPr>
                <w:b/>
                <w:bCs/>
                <w:sz w:val="24"/>
                <w:szCs w:val="24"/>
              </w:rPr>
            </w:pPr>
            <w:r w:rsidRPr="00D27DF6">
              <w:rPr>
                <w:b/>
                <w:bCs/>
                <w:sz w:val="24"/>
                <w:szCs w:val="24"/>
              </w:rPr>
              <w:t>2.2.7</w:t>
            </w:r>
          </w:p>
        </w:tc>
        <w:tc>
          <w:tcPr>
            <w:tcW w:w="7338" w:type="dxa"/>
            <w:shd w:val="clear" w:color="auto" w:fill="FBE4D5" w:themeFill="accent2" w:themeFillTint="33"/>
          </w:tcPr>
          <w:p w14:paraId="0EC2C2C8" w14:textId="77777777" w:rsidR="000D2205" w:rsidRPr="00F43F69" w:rsidRDefault="000D2205" w:rsidP="000D2205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43F69">
              <w:rPr>
                <w:sz w:val="24"/>
                <w:szCs w:val="24"/>
              </w:rPr>
              <w:t>Privacy and</w:t>
            </w:r>
          </w:p>
          <w:p w14:paraId="60B7381D" w14:textId="77777777" w:rsidR="000D2205" w:rsidRPr="00F43F69" w:rsidRDefault="000D2205" w:rsidP="000D2205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43F69">
              <w:rPr>
                <w:sz w:val="24"/>
                <w:szCs w:val="24"/>
              </w:rPr>
              <w:t>confidentiality principles</w:t>
            </w:r>
          </w:p>
          <w:p w14:paraId="6FF098FC" w14:textId="77777777" w:rsidR="000D2205" w:rsidRPr="00F43F69" w:rsidRDefault="000D2205" w:rsidP="000D2205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43F69">
              <w:rPr>
                <w:sz w:val="24"/>
                <w:szCs w:val="24"/>
              </w:rPr>
              <w:t>are consistent with the</w:t>
            </w:r>
          </w:p>
          <w:p w14:paraId="7C29DD53" w14:textId="77777777" w:rsidR="000D2205" w:rsidRPr="00F43F69" w:rsidRDefault="000D2205" w:rsidP="000D2205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43F69">
              <w:rPr>
                <w:sz w:val="24"/>
                <w:szCs w:val="24"/>
              </w:rPr>
              <w:t>Australian Privacy</w:t>
            </w:r>
          </w:p>
          <w:p w14:paraId="6D1CBB00" w14:textId="77777777" w:rsidR="000D2205" w:rsidRPr="00F43F69" w:rsidRDefault="000D2205" w:rsidP="000D2205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43F69">
              <w:rPr>
                <w:sz w:val="24"/>
                <w:szCs w:val="24"/>
              </w:rPr>
              <w:t>Principles (APP) and</w:t>
            </w:r>
          </w:p>
          <w:p w14:paraId="023EE6F7" w14:textId="77777777" w:rsidR="000D2205" w:rsidRPr="00F43F69" w:rsidRDefault="000D2205" w:rsidP="000D2205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43F69">
              <w:rPr>
                <w:sz w:val="24"/>
                <w:szCs w:val="24"/>
              </w:rPr>
              <w:t>applied in the collection,</w:t>
            </w:r>
          </w:p>
          <w:p w14:paraId="422F3DDD" w14:textId="77777777" w:rsidR="000D2205" w:rsidRPr="00F43F69" w:rsidRDefault="000D2205" w:rsidP="000D2205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43F69">
              <w:rPr>
                <w:sz w:val="24"/>
                <w:szCs w:val="24"/>
              </w:rPr>
              <w:t>storage, use and</w:t>
            </w:r>
          </w:p>
          <w:p w14:paraId="2965209B" w14:textId="77777777" w:rsidR="000D2205" w:rsidRPr="00F43F69" w:rsidRDefault="000D2205" w:rsidP="000D2205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43F69">
              <w:rPr>
                <w:sz w:val="24"/>
                <w:szCs w:val="24"/>
              </w:rPr>
              <w:t>disclosure of personal</w:t>
            </w:r>
          </w:p>
          <w:p w14:paraId="27A09235" w14:textId="77777777" w:rsidR="000D2205" w:rsidRPr="00F43F69" w:rsidRDefault="000D2205" w:rsidP="000D2205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43F69">
              <w:rPr>
                <w:sz w:val="24"/>
                <w:szCs w:val="24"/>
              </w:rPr>
              <w:t>information and related</w:t>
            </w:r>
          </w:p>
          <w:p w14:paraId="371F3073" w14:textId="5615C20F" w:rsidR="002D6D8B" w:rsidRPr="00F43F69" w:rsidRDefault="000D2205" w:rsidP="000D2205">
            <w:pPr>
              <w:rPr>
                <w:sz w:val="24"/>
                <w:szCs w:val="24"/>
              </w:rPr>
            </w:pPr>
            <w:r w:rsidRPr="00F43F69">
              <w:rPr>
                <w:sz w:val="24"/>
                <w:szCs w:val="24"/>
              </w:rPr>
              <w:t>records.</w:t>
            </w:r>
          </w:p>
        </w:tc>
        <w:tc>
          <w:tcPr>
            <w:tcW w:w="3835" w:type="dxa"/>
            <w:shd w:val="clear" w:color="auto" w:fill="FBE4D5" w:themeFill="accent2" w:themeFillTint="33"/>
          </w:tcPr>
          <w:p w14:paraId="42926D31" w14:textId="22670D4A" w:rsidR="002D6D8B" w:rsidRPr="00F43F69" w:rsidRDefault="000D2205" w:rsidP="00F43F69">
            <w:pPr>
              <w:pStyle w:val="ListParagraph"/>
              <w:numPr>
                <w:ilvl w:val="0"/>
                <w:numId w:val="4"/>
              </w:numPr>
              <w:rPr>
                <w:rFonts w:asciiTheme="minorHAnsi" w:hAnsiTheme="minorHAnsi" w:cstheme="minorHAnsi"/>
              </w:rPr>
            </w:pPr>
            <w:r w:rsidRPr="00F43F69">
              <w:rPr>
                <w:rFonts w:asciiTheme="minorHAnsi" w:hAnsiTheme="minorHAnsi" w:cstheme="minorHAnsi"/>
              </w:rPr>
              <w:t>Client records audit</w:t>
            </w:r>
          </w:p>
        </w:tc>
      </w:tr>
      <w:tr w:rsidR="00D27DF6" w14:paraId="506F5E70" w14:textId="77777777" w:rsidTr="00510D00">
        <w:tc>
          <w:tcPr>
            <w:tcW w:w="1980" w:type="dxa"/>
          </w:tcPr>
          <w:p w14:paraId="5919645F" w14:textId="47DA5E0C" w:rsidR="00510D00" w:rsidRPr="00D27DF6" w:rsidRDefault="00510D00" w:rsidP="00864891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D27DF6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Data and Knowledge Management </w:t>
            </w:r>
          </w:p>
          <w:p w14:paraId="44D7E3A1" w14:textId="1B6A53B1" w:rsidR="00510D00" w:rsidRPr="00D27DF6" w:rsidRDefault="00510D00" w:rsidP="00864891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D27DF6">
              <w:rPr>
                <w:rFonts w:ascii="Calibri" w:hAnsi="Calibri" w:cs="Calibri"/>
                <w:b/>
                <w:bCs/>
                <w:sz w:val="24"/>
                <w:szCs w:val="24"/>
              </w:rPr>
              <w:t>2.3.1</w:t>
            </w:r>
          </w:p>
        </w:tc>
        <w:tc>
          <w:tcPr>
            <w:tcW w:w="7338" w:type="dxa"/>
          </w:tcPr>
          <w:p w14:paraId="2E4DBB00" w14:textId="258490F0" w:rsidR="00510D00" w:rsidRPr="009C4671" w:rsidRDefault="00510D00" w:rsidP="00510D00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9C4671">
              <w:rPr>
                <w:rFonts w:ascii="Calibri" w:hAnsi="Calibri" w:cs="Calibri"/>
                <w:sz w:val="24"/>
                <w:szCs w:val="24"/>
              </w:rPr>
              <w:t>There are defined</w:t>
            </w:r>
            <w:r w:rsidR="00F43F69" w:rsidRPr="009C4671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9C4671">
              <w:rPr>
                <w:rFonts w:ascii="Calibri" w:hAnsi="Calibri" w:cs="Calibri"/>
                <w:sz w:val="24"/>
                <w:szCs w:val="24"/>
              </w:rPr>
              <w:t>processes for the</w:t>
            </w:r>
            <w:r w:rsidR="00F43F69" w:rsidRPr="009C4671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9C4671">
              <w:rPr>
                <w:rFonts w:ascii="Calibri" w:hAnsi="Calibri" w:cs="Calibri"/>
                <w:sz w:val="24"/>
                <w:szCs w:val="24"/>
              </w:rPr>
              <w:t>collection and</w:t>
            </w:r>
          </w:p>
          <w:p w14:paraId="294473A7" w14:textId="1170D0B4" w:rsidR="00510D00" w:rsidRPr="009C4671" w:rsidRDefault="00510D00" w:rsidP="00510D00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9C4671">
              <w:rPr>
                <w:rFonts w:ascii="Calibri" w:hAnsi="Calibri" w:cs="Calibri"/>
                <w:sz w:val="24"/>
                <w:szCs w:val="24"/>
              </w:rPr>
              <w:t>analysis of</w:t>
            </w:r>
            <w:r w:rsidR="00F43F69" w:rsidRPr="009C4671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9C4671">
              <w:rPr>
                <w:rFonts w:ascii="Calibri" w:hAnsi="Calibri" w:cs="Calibri"/>
                <w:sz w:val="24"/>
                <w:szCs w:val="24"/>
              </w:rPr>
              <w:t>information and</w:t>
            </w:r>
            <w:r w:rsidR="00F43F69" w:rsidRPr="009C4671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9C4671">
              <w:rPr>
                <w:rFonts w:ascii="Calibri" w:hAnsi="Calibri" w:cs="Calibri"/>
                <w:sz w:val="24"/>
                <w:szCs w:val="24"/>
              </w:rPr>
              <w:t>data.</w:t>
            </w:r>
          </w:p>
        </w:tc>
        <w:tc>
          <w:tcPr>
            <w:tcW w:w="3835" w:type="dxa"/>
          </w:tcPr>
          <w:p w14:paraId="0EF6F612" w14:textId="77777777" w:rsidR="00510D00" w:rsidRPr="00F43F69" w:rsidRDefault="00510D00" w:rsidP="00F43F69">
            <w:pPr>
              <w:pStyle w:val="ListParagraph"/>
              <w:numPr>
                <w:ilvl w:val="0"/>
                <w:numId w:val="4"/>
              </w:numPr>
              <w:rPr>
                <w:rFonts w:asciiTheme="minorHAnsi" w:hAnsiTheme="minorHAnsi" w:cstheme="minorHAnsi"/>
              </w:rPr>
            </w:pPr>
            <w:r w:rsidRPr="00F43F69">
              <w:rPr>
                <w:rFonts w:asciiTheme="minorHAnsi" w:hAnsiTheme="minorHAnsi" w:cstheme="minorHAnsi"/>
              </w:rPr>
              <w:t>Audit program</w:t>
            </w:r>
          </w:p>
          <w:p w14:paraId="1549EDF4" w14:textId="77777777" w:rsidR="00510D00" w:rsidRPr="00F43F69" w:rsidRDefault="00510D00" w:rsidP="00F43F69">
            <w:pPr>
              <w:pStyle w:val="ListParagraph"/>
              <w:numPr>
                <w:ilvl w:val="0"/>
                <w:numId w:val="4"/>
              </w:numPr>
              <w:rPr>
                <w:rFonts w:asciiTheme="minorHAnsi" w:hAnsiTheme="minorHAnsi" w:cstheme="minorHAnsi"/>
              </w:rPr>
            </w:pPr>
            <w:r w:rsidRPr="00F43F69">
              <w:rPr>
                <w:rFonts w:asciiTheme="minorHAnsi" w:hAnsiTheme="minorHAnsi" w:cstheme="minorHAnsi"/>
              </w:rPr>
              <w:t>Data reports</w:t>
            </w:r>
          </w:p>
          <w:p w14:paraId="4215912E" w14:textId="6BEDC34D" w:rsidR="00510D00" w:rsidRPr="00F43F69" w:rsidRDefault="00510D00" w:rsidP="00F43F69">
            <w:pPr>
              <w:pStyle w:val="ListParagraph"/>
              <w:numPr>
                <w:ilvl w:val="0"/>
                <w:numId w:val="4"/>
              </w:numPr>
              <w:rPr>
                <w:rFonts w:asciiTheme="minorHAnsi" w:hAnsiTheme="minorHAnsi" w:cstheme="minorHAnsi"/>
              </w:rPr>
            </w:pPr>
            <w:r w:rsidRPr="00F43F69">
              <w:rPr>
                <w:rFonts w:asciiTheme="minorHAnsi" w:hAnsiTheme="minorHAnsi" w:cstheme="minorHAnsi"/>
              </w:rPr>
              <w:t>Monthly reports</w:t>
            </w:r>
          </w:p>
        </w:tc>
      </w:tr>
      <w:tr w:rsidR="00D27DF6" w14:paraId="610D4D6D" w14:textId="77777777" w:rsidTr="00510D00">
        <w:tc>
          <w:tcPr>
            <w:tcW w:w="1980" w:type="dxa"/>
          </w:tcPr>
          <w:p w14:paraId="6FA4C81E" w14:textId="77777777" w:rsidR="00510D00" w:rsidRPr="00D27DF6" w:rsidRDefault="00510D00" w:rsidP="00510D00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D27DF6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Data and Knowledge Management </w:t>
            </w:r>
          </w:p>
          <w:p w14:paraId="07BD9E3E" w14:textId="26501BF3" w:rsidR="00510D00" w:rsidRPr="00D27DF6" w:rsidRDefault="00510D00" w:rsidP="00510D00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D27DF6">
              <w:rPr>
                <w:rFonts w:ascii="Calibri" w:hAnsi="Calibri" w:cs="Calibri"/>
                <w:b/>
                <w:bCs/>
                <w:sz w:val="24"/>
                <w:szCs w:val="24"/>
              </w:rPr>
              <w:t>2.3.3</w:t>
            </w:r>
          </w:p>
        </w:tc>
        <w:tc>
          <w:tcPr>
            <w:tcW w:w="7338" w:type="dxa"/>
          </w:tcPr>
          <w:p w14:paraId="17BE291B" w14:textId="596C4A1A" w:rsidR="00510D00" w:rsidRPr="009C4671" w:rsidRDefault="00510D00" w:rsidP="00510D00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9C4671">
              <w:rPr>
                <w:rFonts w:ascii="Calibri" w:hAnsi="Calibri" w:cs="Calibri"/>
                <w:sz w:val="24"/>
                <w:szCs w:val="24"/>
              </w:rPr>
              <w:t>Consumer</w:t>
            </w:r>
            <w:r w:rsidR="00F43F69" w:rsidRPr="009C4671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9C4671">
              <w:rPr>
                <w:rFonts w:ascii="Calibri" w:hAnsi="Calibri" w:cs="Calibri"/>
                <w:sz w:val="24"/>
                <w:szCs w:val="24"/>
              </w:rPr>
              <w:t>information</w:t>
            </w:r>
            <w:r w:rsidR="00F43F69" w:rsidRPr="009C4671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9C4671">
              <w:rPr>
                <w:rFonts w:ascii="Calibri" w:hAnsi="Calibri" w:cs="Calibri"/>
                <w:sz w:val="24"/>
                <w:szCs w:val="24"/>
              </w:rPr>
              <w:t>systems exist and</w:t>
            </w:r>
            <w:r w:rsidR="00F43F69" w:rsidRPr="009C4671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9C4671">
              <w:rPr>
                <w:rFonts w:ascii="Calibri" w:hAnsi="Calibri" w:cs="Calibri"/>
                <w:sz w:val="24"/>
                <w:szCs w:val="24"/>
              </w:rPr>
              <w:t>are reviewed for</w:t>
            </w:r>
          </w:p>
          <w:p w14:paraId="40035CB7" w14:textId="6711025B" w:rsidR="00510D00" w:rsidRPr="009C4671" w:rsidRDefault="00510D00" w:rsidP="00510D00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9C4671">
              <w:rPr>
                <w:rFonts w:ascii="Calibri" w:hAnsi="Calibri" w:cs="Calibri"/>
                <w:sz w:val="24"/>
                <w:szCs w:val="24"/>
              </w:rPr>
              <w:t>data security and</w:t>
            </w:r>
            <w:r w:rsidR="00F43F69" w:rsidRPr="009C4671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9C4671">
              <w:rPr>
                <w:rFonts w:ascii="Calibri" w:hAnsi="Calibri" w:cs="Calibri"/>
                <w:sz w:val="24"/>
                <w:szCs w:val="24"/>
              </w:rPr>
              <w:t>online safety, and</w:t>
            </w:r>
            <w:r w:rsidR="00F43F69" w:rsidRPr="009C4671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9C4671">
              <w:rPr>
                <w:rFonts w:ascii="Calibri" w:hAnsi="Calibri" w:cs="Calibri"/>
                <w:sz w:val="24"/>
                <w:szCs w:val="24"/>
              </w:rPr>
              <w:t>to improve</w:t>
            </w:r>
          </w:p>
          <w:p w14:paraId="565FD1EF" w14:textId="12130A1C" w:rsidR="00510D00" w:rsidRPr="009C4671" w:rsidRDefault="00510D00" w:rsidP="00510D00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9C4671">
              <w:rPr>
                <w:rFonts w:ascii="Calibri" w:hAnsi="Calibri" w:cs="Calibri"/>
                <w:sz w:val="24"/>
                <w:szCs w:val="24"/>
              </w:rPr>
              <w:t>understanding of</w:t>
            </w:r>
            <w:r w:rsidR="009C4671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F43F69" w:rsidRPr="009C4671">
              <w:rPr>
                <w:rFonts w:ascii="Calibri" w:hAnsi="Calibri" w:cs="Calibri"/>
                <w:sz w:val="24"/>
                <w:szCs w:val="24"/>
              </w:rPr>
              <w:t>c</w:t>
            </w:r>
            <w:r w:rsidRPr="009C4671">
              <w:rPr>
                <w:rFonts w:ascii="Calibri" w:hAnsi="Calibri" w:cs="Calibri"/>
                <w:sz w:val="24"/>
                <w:szCs w:val="24"/>
              </w:rPr>
              <w:t>onsumers and</w:t>
            </w:r>
          </w:p>
          <w:p w14:paraId="106C55EA" w14:textId="35058EBF" w:rsidR="00510D00" w:rsidRPr="009C4671" w:rsidRDefault="00510D00" w:rsidP="00510D00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9C4671">
              <w:rPr>
                <w:rFonts w:ascii="Calibri" w:hAnsi="Calibri" w:cs="Calibri"/>
                <w:sz w:val="24"/>
                <w:szCs w:val="24"/>
              </w:rPr>
              <w:t>their service usage</w:t>
            </w:r>
          </w:p>
        </w:tc>
        <w:tc>
          <w:tcPr>
            <w:tcW w:w="3835" w:type="dxa"/>
          </w:tcPr>
          <w:p w14:paraId="2728BDFD" w14:textId="20CBCFA7" w:rsidR="00510D00" w:rsidRPr="00F43F69" w:rsidRDefault="00510D00" w:rsidP="00F43F69">
            <w:pPr>
              <w:pStyle w:val="ListParagraph"/>
              <w:numPr>
                <w:ilvl w:val="0"/>
                <w:numId w:val="4"/>
              </w:numPr>
              <w:rPr>
                <w:rFonts w:asciiTheme="minorHAnsi" w:hAnsiTheme="minorHAnsi" w:cstheme="minorHAnsi"/>
              </w:rPr>
            </w:pPr>
            <w:r w:rsidRPr="00F43F69">
              <w:rPr>
                <w:rFonts w:asciiTheme="minorHAnsi" w:hAnsiTheme="minorHAnsi" w:cstheme="minorHAnsi"/>
              </w:rPr>
              <w:t>Client record audits</w:t>
            </w:r>
          </w:p>
        </w:tc>
      </w:tr>
      <w:tr w:rsidR="00D27DF6" w14:paraId="73476930" w14:textId="77777777" w:rsidTr="00510D00">
        <w:tc>
          <w:tcPr>
            <w:tcW w:w="1980" w:type="dxa"/>
          </w:tcPr>
          <w:p w14:paraId="1DB417A7" w14:textId="77777777" w:rsidR="00510D00" w:rsidRPr="00D27DF6" w:rsidRDefault="00510D00" w:rsidP="00510D00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D27DF6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Data and Knowledge Management </w:t>
            </w:r>
          </w:p>
          <w:p w14:paraId="686BAF35" w14:textId="17CCCCDA" w:rsidR="00510D00" w:rsidRPr="00D27DF6" w:rsidRDefault="00510D00" w:rsidP="00510D00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D27DF6">
              <w:rPr>
                <w:rFonts w:ascii="Calibri" w:hAnsi="Calibri" w:cs="Calibri"/>
                <w:b/>
                <w:bCs/>
                <w:sz w:val="24"/>
                <w:szCs w:val="24"/>
              </w:rPr>
              <w:t>2.3.4</w:t>
            </w:r>
          </w:p>
        </w:tc>
        <w:tc>
          <w:tcPr>
            <w:tcW w:w="7338" w:type="dxa"/>
          </w:tcPr>
          <w:p w14:paraId="111BE09D" w14:textId="1797AE64" w:rsidR="00510D00" w:rsidRPr="009C4671" w:rsidRDefault="00510D00" w:rsidP="00510D00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9C4671">
              <w:rPr>
                <w:rFonts w:ascii="Calibri" w:hAnsi="Calibri" w:cs="Calibri"/>
                <w:sz w:val="24"/>
                <w:szCs w:val="24"/>
              </w:rPr>
              <w:t>Information</w:t>
            </w:r>
            <w:r w:rsidR="009C4671" w:rsidRPr="009C4671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9C4671">
              <w:rPr>
                <w:rFonts w:ascii="Calibri" w:hAnsi="Calibri" w:cs="Calibri"/>
                <w:sz w:val="24"/>
                <w:szCs w:val="24"/>
              </w:rPr>
              <w:t>Technology (IT)</w:t>
            </w:r>
            <w:r w:rsidR="009C4671" w:rsidRPr="009C4671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9C4671">
              <w:rPr>
                <w:rFonts w:ascii="Calibri" w:hAnsi="Calibri" w:cs="Calibri"/>
                <w:sz w:val="24"/>
                <w:szCs w:val="24"/>
              </w:rPr>
              <w:t>infrastructure,</w:t>
            </w:r>
          </w:p>
          <w:p w14:paraId="00AB3314" w14:textId="49CA9393" w:rsidR="00510D00" w:rsidRPr="009C4671" w:rsidRDefault="00510D00" w:rsidP="00510D00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9C4671">
              <w:rPr>
                <w:rFonts w:ascii="Calibri" w:hAnsi="Calibri" w:cs="Calibri"/>
                <w:sz w:val="24"/>
                <w:szCs w:val="24"/>
              </w:rPr>
              <w:t>protocols and</w:t>
            </w:r>
            <w:r w:rsidR="009C4671" w:rsidRPr="009C4671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9C4671">
              <w:rPr>
                <w:rFonts w:ascii="Calibri" w:hAnsi="Calibri" w:cs="Calibri"/>
                <w:sz w:val="24"/>
                <w:szCs w:val="24"/>
              </w:rPr>
              <w:t>procedures support</w:t>
            </w:r>
            <w:r w:rsidR="009C4671" w:rsidRPr="009C4671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9C4671">
              <w:rPr>
                <w:rFonts w:ascii="Calibri" w:hAnsi="Calibri" w:cs="Calibri"/>
                <w:sz w:val="24"/>
                <w:szCs w:val="24"/>
              </w:rPr>
              <w:t>effective and secure</w:t>
            </w:r>
          </w:p>
          <w:p w14:paraId="3E776762" w14:textId="4DDF19AA" w:rsidR="00510D00" w:rsidRPr="009C4671" w:rsidRDefault="00510D00" w:rsidP="00510D00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9C4671">
              <w:rPr>
                <w:rFonts w:ascii="Calibri" w:hAnsi="Calibri" w:cs="Calibri"/>
                <w:sz w:val="24"/>
                <w:szCs w:val="24"/>
              </w:rPr>
              <w:t>management of</w:t>
            </w:r>
            <w:r w:rsidR="009C4671" w:rsidRPr="009C4671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9C4671">
              <w:rPr>
                <w:rFonts w:ascii="Calibri" w:hAnsi="Calibri" w:cs="Calibri"/>
                <w:sz w:val="24"/>
                <w:szCs w:val="24"/>
              </w:rPr>
              <w:t>consumer and</w:t>
            </w:r>
          </w:p>
          <w:p w14:paraId="062D63F1" w14:textId="05C5F7F7" w:rsidR="00510D00" w:rsidRPr="009C4671" w:rsidRDefault="00510D00" w:rsidP="00510D00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9C4671">
              <w:rPr>
                <w:rFonts w:ascii="Calibri" w:hAnsi="Calibri" w:cs="Calibri"/>
                <w:sz w:val="24"/>
                <w:szCs w:val="24"/>
              </w:rPr>
              <w:t>corporate data.</w:t>
            </w:r>
          </w:p>
        </w:tc>
        <w:tc>
          <w:tcPr>
            <w:tcW w:w="3835" w:type="dxa"/>
          </w:tcPr>
          <w:p w14:paraId="3A8632C0" w14:textId="63610B1A" w:rsidR="00510D00" w:rsidRPr="009C4671" w:rsidRDefault="00510D00" w:rsidP="009C4671">
            <w:pPr>
              <w:pStyle w:val="ListParagraph"/>
              <w:numPr>
                <w:ilvl w:val="0"/>
                <w:numId w:val="4"/>
              </w:numPr>
              <w:rPr>
                <w:rFonts w:asciiTheme="minorHAnsi" w:hAnsiTheme="minorHAnsi" w:cstheme="minorHAnsi"/>
              </w:rPr>
            </w:pPr>
            <w:r w:rsidRPr="009C4671">
              <w:rPr>
                <w:rFonts w:asciiTheme="minorHAnsi" w:hAnsiTheme="minorHAnsi" w:cstheme="minorHAnsi"/>
              </w:rPr>
              <w:t>Cyber security audits and tests</w:t>
            </w:r>
          </w:p>
          <w:p w14:paraId="165FC64E" w14:textId="45E9EF18" w:rsidR="00510D00" w:rsidRPr="009C4671" w:rsidRDefault="00510D00" w:rsidP="009C4671">
            <w:pPr>
              <w:ind w:left="360"/>
              <w:rPr>
                <w:rFonts w:cstheme="minorHAnsi"/>
              </w:rPr>
            </w:pPr>
          </w:p>
        </w:tc>
      </w:tr>
      <w:tr w:rsidR="00D27DF6" w14:paraId="7C9A60F0" w14:textId="77777777" w:rsidTr="00D27DF6">
        <w:tc>
          <w:tcPr>
            <w:tcW w:w="1980" w:type="dxa"/>
            <w:shd w:val="clear" w:color="auto" w:fill="FBE4D5" w:themeFill="accent2" w:themeFillTint="33"/>
          </w:tcPr>
          <w:p w14:paraId="1F4F41A1" w14:textId="77777777" w:rsidR="009C4671" w:rsidRPr="00D27DF6" w:rsidRDefault="009C4671" w:rsidP="00510D00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D27DF6">
              <w:rPr>
                <w:rFonts w:ascii="Calibri" w:hAnsi="Calibri" w:cs="Calibri"/>
                <w:b/>
                <w:bCs/>
                <w:sz w:val="24"/>
                <w:szCs w:val="24"/>
              </w:rPr>
              <w:t>Risk Management</w:t>
            </w:r>
          </w:p>
          <w:p w14:paraId="233D934F" w14:textId="54A6D53C" w:rsidR="00510D00" w:rsidRPr="00D27DF6" w:rsidRDefault="009C4671" w:rsidP="00510D00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D27DF6">
              <w:rPr>
                <w:rFonts w:ascii="Calibri" w:hAnsi="Calibri" w:cs="Calibri"/>
                <w:b/>
                <w:bCs/>
                <w:sz w:val="24"/>
                <w:szCs w:val="24"/>
              </w:rPr>
              <w:t>2.4.3</w:t>
            </w:r>
          </w:p>
        </w:tc>
        <w:tc>
          <w:tcPr>
            <w:tcW w:w="7338" w:type="dxa"/>
            <w:shd w:val="clear" w:color="auto" w:fill="FBE4D5" w:themeFill="accent2" w:themeFillTint="33"/>
          </w:tcPr>
          <w:p w14:paraId="39CC17CF" w14:textId="0DC6B9D9" w:rsidR="00510D00" w:rsidRPr="009C4671" w:rsidRDefault="00510D00" w:rsidP="009C467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221E1F"/>
                <w:sz w:val="24"/>
                <w:szCs w:val="24"/>
              </w:rPr>
            </w:pPr>
            <w:r w:rsidRPr="009C4671">
              <w:rPr>
                <w:rFonts w:ascii="Calibri" w:hAnsi="Calibri" w:cs="Calibri"/>
                <w:color w:val="221E1F"/>
                <w:sz w:val="24"/>
                <w:szCs w:val="24"/>
              </w:rPr>
              <w:t>Business related</w:t>
            </w:r>
            <w:r w:rsidR="009C4671" w:rsidRPr="009C4671">
              <w:rPr>
                <w:rFonts w:ascii="Calibri" w:hAnsi="Calibri" w:cs="Calibri"/>
                <w:color w:val="221E1F"/>
                <w:sz w:val="24"/>
                <w:szCs w:val="24"/>
              </w:rPr>
              <w:t xml:space="preserve"> </w:t>
            </w:r>
            <w:r w:rsidRPr="009C4671">
              <w:rPr>
                <w:rFonts w:ascii="Calibri" w:hAnsi="Calibri" w:cs="Calibri"/>
                <w:color w:val="221E1F"/>
                <w:sz w:val="24"/>
                <w:szCs w:val="24"/>
              </w:rPr>
              <w:t>incidents, accidents,</w:t>
            </w:r>
            <w:r w:rsidR="009C4671" w:rsidRPr="009C4671">
              <w:rPr>
                <w:rFonts w:ascii="Calibri" w:hAnsi="Calibri" w:cs="Calibri"/>
                <w:color w:val="221E1F"/>
                <w:sz w:val="24"/>
                <w:szCs w:val="24"/>
              </w:rPr>
              <w:t xml:space="preserve"> </w:t>
            </w:r>
            <w:r w:rsidRPr="009C4671">
              <w:rPr>
                <w:rFonts w:ascii="Calibri" w:hAnsi="Calibri" w:cs="Calibri"/>
                <w:color w:val="221E1F"/>
                <w:sz w:val="24"/>
                <w:szCs w:val="24"/>
              </w:rPr>
              <w:t>adverse events and</w:t>
            </w:r>
            <w:r w:rsidR="009C4671" w:rsidRPr="009C4671">
              <w:rPr>
                <w:rFonts w:ascii="Calibri" w:hAnsi="Calibri" w:cs="Calibri"/>
                <w:color w:val="221E1F"/>
                <w:sz w:val="24"/>
                <w:szCs w:val="24"/>
              </w:rPr>
              <w:t xml:space="preserve"> </w:t>
            </w:r>
            <w:r w:rsidRPr="009C4671">
              <w:rPr>
                <w:rFonts w:ascii="Calibri" w:hAnsi="Calibri" w:cs="Calibri"/>
                <w:color w:val="221E1F"/>
                <w:sz w:val="24"/>
                <w:szCs w:val="24"/>
              </w:rPr>
              <w:t xml:space="preserve">near </w:t>
            </w:r>
            <w:proofErr w:type="gramStart"/>
            <w:r w:rsidRPr="009C4671">
              <w:rPr>
                <w:rFonts w:ascii="Calibri" w:hAnsi="Calibri" w:cs="Calibri"/>
                <w:color w:val="221E1F"/>
                <w:sz w:val="24"/>
                <w:szCs w:val="24"/>
              </w:rPr>
              <w:t xml:space="preserve">misses </w:t>
            </w:r>
            <w:r w:rsidR="009C4671" w:rsidRPr="009C4671">
              <w:rPr>
                <w:rFonts w:ascii="Calibri" w:hAnsi="Calibri" w:cs="Calibri"/>
                <w:color w:val="221E1F"/>
                <w:sz w:val="24"/>
                <w:szCs w:val="24"/>
              </w:rPr>
              <w:t>:</w:t>
            </w:r>
            <w:proofErr w:type="gramEnd"/>
          </w:p>
          <w:p w14:paraId="42DC1A0E" w14:textId="27F91327" w:rsidR="00510D00" w:rsidRPr="009C4671" w:rsidRDefault="009C4671" w:rsidP="009C467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221E1F"/>
                <w:sz w:val="24"/>
                <w:szCs w:val="24"/>
              </w:rPr>
            </w:pPr>
            <w:r w:rsidRPr="009C4671">
              <w:rPr>
                <w:rFonts w:ascii="Calibri" w:hAnsi="Calibri" w:cs="Calibri"/>
                <w:color w:val="221E1F"/>
                <w:sz w:val="24"/>
                <w:szCs w:val="24"/>
              </w:rPr>
              <w:t>are analysed regularly at all levels of the organisation to identify trends for review and action.</w:t>
            </w:r>
          </w:p>
          <w:p w14:paraId="0D7553CA" w14:textId="77777777" w:rsidR="009C4671" w:rsidRPr="009C4671" w:rsidRDefault="009C4671" w:rsidP="00510D00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</w:p>
          <w:p w14:paraId="756C9EB2" w14:textId="77777777" w:rsidR="009C4671" w:rsidRPr="009C4671" w:rsidRDefault="009C4671" w:rsidP="00510D00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</w:p>
          <w:p w14:paraId="0C491033" w14:textId="691C155E" w:rsidR="009C4671" w:rsidRPr="009C4671" w:rsidRDefault="009C4671" w:rsidP="00510D00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835" w:type="dxa"/>
            <w:shd w:val="clear" w:color="auto" w:fill="FBE4D5" w:themeFill="accent2" w:themeFillTint="33"/>
          </w:tcPr>
          <w:p w14:paraId="69FF277A" w14:textId="55CE3838" w:rsidR="00510D00" w:rsidRPr="009C4671" w:rsidRDefault="009C4671" w:rsidP="009C4671">
            <w:pPr>
              <w:pStyle w:val="ListParagraph"/>
              <w:numPr>
                <w:ilvl w:val="0"/>
                <w:numId w:val="4"/>
              </w:numPr>
              <w:rPr>
                <w:rFonts w:asciiTheme="minorHAnsi" w:hAnsiTheme="minorHAnsi" w:cstheme="minorHAnsi"/>
              </w:rPr>
            </w:pPr>
            <w:r w:rsidRPr="009C4671">
              <w:rPr>
                <w:rFonts w:asciiTheme="minorHAnsi" w:hAnsiTheme="minorHAnsi" w:cstheme="minorHAnsi"/>
              </w:rPr>
              <w:t xml:space="preserve">Incidents, Complaints and </w:t>
            </w:r>
            <w:proofErr w:type="gramStart"/>
            <w:r w:rsidRPr="009C4671">
              <w:rPr>
                <w:rFonts w:asciiTheme="minorHAnsi" w:hAnsiTheme="minorHAnsi" w:cstheme="minorHAnsi"/>
              </w:rPr>
              <w:t>Feedback  -</w:t>
            </w:r>
            <w:proofErr w:type="gramEnd"/>
            <w:r w:rsidRPr="009C4671">
              <w:rPr>
                <w:rFonts w:asciiTheme="minorHAnsi" w:hAnsiTheme="minorHAnsi" w:cstheme="minorHAnsi"/>
              </w:rPr>
              <w:t xml:space="preserve"> analysis / trending</w:t>
            </w:r>
          </w:p>
        </w:tc>
      </w:tr>
      <w:tr w:rsidR="000C7887" w14:paraId="2F182715" w14:textId="77777777" w:rsidTr="00510D00">
        <w:tc>
          <w:tcPr>
            <w:tcW w:w="1980" w:type="dxa"/>
          </w:tcPr>
          <w:p w14:paraId="6F2E2FCA" w14:textId="77777777" w:rsidR="009C4671" w:rsidRPr="00D27DF6" w:rsidRDefault="009C4671" w:rsidP="00510D00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D27DF6">
              <w:rPr>
                <w:rFonts w:ascii="Calibri" w:hAnsi="Calibri" w:cs="Calibri"/>
                <w:b/>
                <w:bCs/>
                <w:sz w:val="24"/>
                <w:szCs w:val="24"/>
              </w:rPr>
              <w:lastRenderedPageBreak/>
              <w:t>Financial Management</w:t>
            </w:r>
          </w:p>
          <w:p w14:paraId="59EC3E36" w14:textId="77777777" w:rsidR="009C4671" w:rsidRPr="00D27DF6" w:rsidRDefault="009C4671" w:rsidP="009C4671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D27DF6">
              <w:rPr>
                <w:rFonts w:ascii="Calibri" w:hAnsi="Calibri" w:cs="Calibri"/>
                <w:b/>
                <w:bCs/>
                <w:sz w:val="24"/>
                <w:szCs w:val="24"/>
              </w:rPr>
              <w:t>3.1.3</w:t>
            </w:r>
          </w:p>
          <w:p w14:paraId="02FFE299" w14:textId="6E9542BD" w:rsidR="009C4671" w:rsidRPr="00D27DF6" w:rsidRDefault="009C4671" w:rsidP="00510D00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7338" w:type="dxa"/>
          </w:tcPr>
          <w:p w14:paraId="2897AF89" w14:textId="52E81F01" w:rsidR="009C4671" w:rsidRPr="009C4671" w:rsidRDefault="009C4671" w:rsidP="009C467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221E1F"/>
                <w:sz w:val="24"/>
                <w:szCs w:val="24"/>
              </w:rPr>
            </w:pPr>
            <w:r w:rsidRPr="009C4671">
              <w:rPr>
                <w:rFonts w:ascii="Calibri" w:hAnsi="Calibri" w:cs="Calibri"/>
                <w:color w:val="221E1F"/>
                <w:sz w:val="24"/>
                <w:szCs w:val="24"/>
              </w:rPr>
              <w:t>Systems are in place to ensure compliance</w:t>
            </w:r>
          </w:p>
          <w:p w14:paraId="2DA4C3AD" w14:textId="545887BA" w:rsidR="009C4671" w:rsidRPr="009C4671" w:rsidRDefault="009C4671" w:rsidP="009C467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221E1F"/>
                <w:sz w:val="24"/>
                <w:szCs w:val="24"/>
              </w:rPr>
            </w:pPr>
            <w:r w:rsidRPr="009C4671">
              <w:rPr>
                <w:rFonts w:ascii="Calibri" w:hAnsi="Calibri" w:cs="Calibri"/>
                <w:color w:val="221E1F"/>
                <w:sz w:val="24"/>
                <w:szCs w:val="24"/>
              </w:rPr>
              <w:t>with financial requirements of the funding body</w:t>
            </w:r>
          </w:p>
        </w:tc>
        <w:tc>
          <w:tcPr>
            <w:tcW w:w="3835" w:type="dxa"/>
          </w:tcPr>
          <w:p w14:paraId="4CE49FD9" w14:textId="7E69E3AF" w:rsidR="009C4671" w:rsidRDefault="009C4671" w:rsidP="009C4671">
            <w:pPr>
              <w:pStyle w:val="ListParagraph"/>
              <w:numPr>
                <w:ilvl w:val="0"/>
                <w:numId w:val="4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Financial reports and audits</w:t>
            </w:r>
          </w:p>
          <w:p w14:paraId="3F50AD1B" w14:textId="3CF757CA" w:rsidR="009C4671" w:rsidRDefault="009C4671" w:rsidP="009C4671">
            <w:pPr>
              <w:pStyle w:val="ListParagraph"/>
              <w:numPr>
                <w:ilvl w:val="0"/>
                <w:numId w:val="4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Compliance calendar / audit</w:t>
            </w:r>
          </w:p>
          <w:p w14:paraId="24F39141" w14:textId="2A1839B0" w:rsidR="009C4671" w:rsidRPr="009C4671" w:rsidRDefault="009C4671" w:rsidP="009C4671">
            <w:pPr>
              <w:pStyle w:val="ListParagraph"/>
              <w:rPr>
                <w:rFonts w:asciiTheme="minorHAnsi" w:hAnsiTheme="minorHAnsi" w:cstheme="minorHAnsi"/>
              </w:rPr>
            </w:pPr>
          </w:p>
        </w:tc>
      </w:tr>
      <w:tr w:rsidR="000C7887" w14:paraId="58E514C1" w14:textId="77777777" w:rsidTr="00510D00">
        <w:tc>
          <w:tcPr>
            <w:tcW w:w="1980" w:type="dxa"/>
          </w:tcPr>
          <w:p w14:paraId="2E2BD547" w14:textId="2FCB64C0" w:rsidR="009C4671" w:rsidRPr="00D27DF6" w:rsidRDefault="009C4671" w:rsidP="00510D00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D27DF6">
              <w:rPr>
                <w:rFonts w:ascii="Calibri" w:hAnsi="Calibri" w:cs="Calibri"/>
                <w:b/>
                <w:bCs/>
                <w:sz w:val="24"/>
                <w:szCs w:val="24"/>
              </w:rPr>
              <w:t>Financial Management</w:t>
            </w:r>
          </w:p>
          <w:p w14:paraId="47DF8439" w14:textId="77777777" w:rsidR="009C4671" w:rsidRPr="00D27DF6" w:rsidRDefault="009C4671" w:rsidP="00510D00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D27DF6">
              <w:rPr>
                <w:rFonts w:ascii="Calibri" w:hAnsi="Calibri" w:cs="Calibri"/>
                <w:b/>
                <w:bCs/>
                <w:sz w:val="24"/>
                <w:szCs w:val="24"/>
              </w:rPr>
              <w:t>3.1.4</w:t>
            </w:r>
          </w:p>
          <w:p w14:paraId="4CA01A82" w14:textId="2DE51190" w:rsidR="009C4671" w:rsidRPr="00D27DF6" w:rsidRDefault="009C4671" w:rsidP="00510D00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7338" w:type="dxa"/>
          </w:tcPr>
          <w:p w14:paraId="6C550D99" w14:textId="44549C88" w:rsidR="009C4671" w:rsidRPr="009C4671" w:rsidRDefault="009C4671" w:rsidP="009C467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221E1F"/>
                <w:sz w:val="24"/>
                <w:szCs w:val="24"/>
              </w:rPr>
            </w:pPr>
            <w:r w:rsidRPr="009C4671">
              <w:rPr>
                <w:rFonts w:ascii="Calibri" w:hAnsi="Calibri" w:cs="Calibri"/>
                <w:color w:val="221E1F"/>
                <w:sz w:val="24"/>
                <w:szCs w:val="24"/>
              </w:rPr>
              <w:t>Performance against budget is monitored on</w:t>
            </w:r>
          </w:p>
          <w:p w14:paraId="55CC811D" w14:textId="6776A2B1" w:rsidR="009C4671" w:rsidRPr="009C4671" w:rsidRDefault="009C4671" w:rsidP="009C467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221E1F"/>
                <w:sz w:val="24"/>
                <w:szCs w:val="24"/>
              </w:rPr>
            </w:pPr>
            <w:r w:rsidRPr="009C4671">
              <w:rPr>
                <w:rFonts w:ascii="Calibri" w:hAnsi="Calibri" w:cs="Calibri"/>
                <w:color w:val="221E1F"/>
                <w:sz w:val="24"/>
                <w:szCs w:val="24"/>
              </w:rPr>
              <w:t>a regular basis and reported to</w:t>
            </w:r>
          </w:p>
          <w:p w14:paraId="7358076A" w14:textId="659DE2E0" w:rsidR="009C4671" w:rsidRPr="009C4671" w:rsidRDefault="009C4671" w:rsidP="009C467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221E1F"/>
                <w:sz w:val="24"/>
                <w:szCs w:val="24"/>
              </w:rPr>
            </w:pPr>
            <w:r w:rsidRPr="009C4671">
              <w:rPr>
                <w:rFonts w:ascii="Calibri" w:hAnsi="Calibri" w:cs="Calibri"/>
                <w:color w:val="221E1F"/>
                <w:sz w:val="24"/>
                <w:szCs w:val="24"/>
              </w:rPr>
              <w:t>management, consumers and relevant stakeholders</w:t>
            </w:r>
          </w:p>
          <w:p w14:paraId="3525CAD0" w14:textId="1321659F" w:rsidR="009C4671" w:rsidRPr="009C4671" w:rsidRDefault="009C4671" w:rsidP="009C467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221E1F"/>
                <w:sz w:val="24"/>
                <w:szCs w:val="24"/>
              </w:rPr>
            </w:pPr>
            <w:r w:rsidRPr="009C4671">
              <w:rPr>
                <w:rFonts w:ascii="Calibri" w:hAnsi="Calibri" w:cs="Calibri"/>
                <w:color w:val="221E1F"/>
                <w:sz w:val="24"/>
                <w:szCs w:val="24"/>
              </w:rPr>
              <w:t>annually.</w:t>
            </w:r>
          </w:p>
        </w:tc>
        <w:tc>
          <w:tcPr>
            <w:tcW w:w="3835" w:type="dxa"/>
          </w:tcPr>
          <w:p w14:paraId="2F453F2B" w14:textId="7D871FB7" w:rsidR="009C4671" w:rsidRDefault="009C4671" w:rsidP="009C4671">
            <w:pPr>
              <w:pStyle w:val="ListParagraph"/>
              <w:numPr>
                <w:ilvl w:val="0"/>
                <w:numId w:val="4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Financial Performance reports/ Charts and Graphs</w:t>
            </w:r>
          </w:p>
          <w:p w14:paraId="05E26263" w14:textId="53B48B6D" w:rsidR="009C4671" w:rsidRPr="009C4671" w:rsidRDefault="009C4671" w:rsidP="009C4671">
            <w:pPr>
              <w:pStyle w:val="ListParagraph"/>
              <w:numPr>
                <w:ilvl w:val="0"/>
                <w:numId w:val="4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Annual report</w:t>
            </w:r>
          </w:p>
        </w:tc>
      </w:tr>
      <w:tr w:rsidR="000C7887" w14:paraId="2C6BC884" w14:textId="77777777" w:rsidTr="00D27DF6">
        <w:tc>
          <w:tcPr>
            <w:tcW w:w="1980" w:type="dxa"/>
            <w:shd w:val="clear" w:color="auto" w:fill="FBE4D5" w:themeFill="accent2" w:themeFillTint="33"/>
          </w:tcPr>
          <w:p w14:paraId="62D85D72" w14:textId="6BAEB66C" w:rsidR="00D27DF6" w:rsidRPr="00D27DF6" w:rsidRDefault="00D27DF6" w:rsidP="00510D00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D27DF6">
              <w:rPr>
                <w:rFonts w:ascii="Calibri" w:hAnsi="Calibri" w:cs="Calibri"/>
                <w:b/>
                <w:bCs/>
                <w:sz w:val="24"/>
                <w:szCs w:val="24"/>
              </w:rPr>
              <w:t>Asset and Physical Resources</w:t>
            </w:r>
          </w:p>
          <w:p w14:paraId="4A5AC87A" w14:textId="6737CDA0" w:rsidR="009C4671" w:rsidRPr="00D27DF6" w:rsidRDefault="009C4671" w:rsidP="00510D00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D27DF6">
              <w:rPr>
                <w:rFonts w:ascii="Calibri" w:hAnsi="Calibri" w:cs="Calibri"/>
                <w:b/>
                <w:bCs/>
                <w:sz w:val="24"/>
                <w:szCs w:val="24"/>
              </w:rPr>
              <w:t>3.2.3</w:t>
            </w:r>
          </w:p>
        </w:tc>
        <w:tc>
          <w:tcPr>
            <w:tcW w:w="7338" w:type="dxa"/>
            <w:shd w:val="clear" w:color="auto" w:fill="FBE4D5" w:themeFill="accent2" w:themeFillTint="33"/>
          </w:tcPr>
          <w:p w14:paraId="4ECF7049" w14:textId="130E26DA" w:rsidR="009C4671" w:rsidRPr="009C4671" w:rsidRDefault="009C4671" w:rsidP="009C467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221E1F"/>
                <w:sz w:val="24"/>
                <w:szCs w:val="24"/>
              </w:rPr>
            </w:pPr>
            <w:r w:rsidRPr="009C4671">
              <w:rPr>
                <w:rFonts w:ascii="Calibri" w:hAnsi="Calibri" w:cs="Calibri"/>
                <w:color w:val="221E1F"/>
                <w:sz w:val="24"/>
                <w:szCs w:val="24"/>
              </w:rPr>
              <w:t>The</w:t>
            </w:r>
            <w:r>
              <w:rPr>
                <w:rFonts w:ascii="Calibri" w:hAnsi="Calibri" w:cs="Calibri"/>
                <w:color w:val="221E1F"/>
                <w:sz w:val="24"/>
                <w:szCs w:val="24"/>
              </w:rPr>
              <w:t xml:space="preserve"> </w:t>
            </w:r>
            <w:r w:rsidRPr="009C4671">
              <w:rPr>
                <w:rFonts w:ascii="Calibri" w:hAnsi="Calibri" w:cs="Calibri"/>
                <w:color w:val="221E1F"/>
                <w:sz w:val="24"/>
                <w:szCs w:val="24"/>
              </w:rPr>
              <w:t>organisation’s</w:t>
            </w:r>
            <w:r>
              <w:rPr>
                <w:rFonts w:ascii="Calibri" w:hAnsi="Calibri" w:cs="Calibri"/>
                <w:color w:val="221E1F"/>
                <w:sz w:val="24"/>
                <w:szCs w:val="24"/>
              </w:rPr>
              <w:t xml:space="preserve"> </w:t>
            </w:r>
            <w:r w:rsidRPr="009C4671">
              <w:rPr>
                <w:rFonts w:ascii="Calibri" w:hAnsi="Calibri" w:cs="Calibri"/>
                <w:color w:val="221E1F"/>
                <w:sz w:val="24"/>
                <w:szCs w:val="24"/>
              </w:rPr>
              <w:t>physical</w:t>
            </w:r>
            <w:r>
              <w:rPr>
                <w:rFonts w:ascii="Calibri" w:hAnsi="Calibri" w:cs="Calibri"/>
                <w:color w:val="221E1F"/>
                <w:sz w:val="24"/>
                <w:szCs w:val="24"/>
              </w:rPr>
              <w:t xml:space="preserve"> </w:t>
            </w:r>
            <w:r w:rsidRPr="009C4671">
              <w:rPr>
                <w:rFonts w:ascii="Calibri" w:hAnsi="Calibri" w:cs="Calibri"/>
                <w:color w:val="221E1F"/>
                <w:sz w:val="24"/>
                <w:szCs w:val="24"/>
              </w:rPr>
              <w:t>resources are</w:t>
            </w:r>
            <w:r>
              <w:rPr>
                <w:rFonts w:ascii="Calibri" w:hAnsi="Calibri" w:cs="Calibri"/>
                <w:color w:val="221E1F"/>
                <w:sz w:val="24"/>
                <w:szCs w:val="24"/>
              </w:rPr>
              <w:t xml:space="preserve"> </w:t>
            </w:r>
            <w:r w:rsidRPr="009C4671">
              <w:rPr>
                <w:rFonts w:ascii="Calibri" w:hAnsi="Calibri" w:cs="Calibri"/>
                <w:color w:val="221E1F"/>
                <w:sz w:val="24"/>
                <w:szCs w:val="24"/>
              </w:rPr>
              <w:t>managed to</w:t>
            </w:r>
          </w:p>
          <w:p w14:paraId="6DBC3CA8" w14:textId="5A88C2BC" w:rsidR="009C4671" w:rsidRPr="009C4671" w:rsidRDefault="009C4671" w:rsidP="009C467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221E1F"/>
                <w:sz w:val="24"/>
                <w:szCs w:val="24"/>
              </w:rPr>
            </w:pPr>
            <w:r w:rsidRPr="009C4671">
              <w:rPr>
                <w:rFonts w:ascii="Calibri" w:hAnsi="Calibri" w:cs="Calibri"/>
                <w:color w:val="221E1F"/>
                <w:sz w:val="24"/>
                <w:szCs w:val="24"/>
              </w:rPr>
              <w:t>ensure an</w:t>
            </w:r>
            <w:r>
              <w:rPr>
                <w:rFonts w:ascii="Calibri" w:hAnsi="Calibri" w:cs="Calibri"/>
                <w:color w:val="221E1F"/>
                <w:sz w:val="24"/>
                <w:szCs w:val="24"/>
              </w:rPr>
              <w:t xml:space="preserve"> </w:t>
            </w:r>
            <w:r w:rsidRPr="009C4671">
              <w:rPr>
                <w:rFonts w:ascii="Calibri" w:hAnsi="Calibri" w:cs="Calibri"/>
                <w:color w:val="221E1F"/>
                <w:sz w:val="24"/>
                <w:szCs w:val="24"/>
              </w:rPr>
              <w:t>effective, safe</w:t>
            </w:r>
            <w:r>
              <w:rPr>
                <w:rFonts w:ascii="Calibri" w:hAnsi="Calibri" w:cs="Calibri"/>
                <w:color w:val="221E1F"/>
                <w:sz w:val="24"/>
                <w:szCs w:val="24"/>
              </w:rPr>
              <w:t xml:space="preserve"> </w:t>
            </w:r>
            <w:r w:rsidRPr="009C4671">
              <w:rPr>
                <w:rFonts w:ascii="Calibri" w:hAnsi="Calibri" w:cs="Calibri"/>
                <w:color w:val="221E1F"/>
                <w:sz w:val="24"/>
                <w:szCs w:val="24"/>
              </w:rPr>
              <w:t>and efficient</w:t>
            </w:r>
            <w:r>
              <w:rPr>
                <w:rFonts w:ascii="Calibri" w:hAnsi="Calibri" w:cs="Calibri"/>
                <w:color w:val="221E1F"/>
                <w:sz w:val="24"/>
                <w:szCs w:val="24"/>
              </w:rPr>
              <w:t xml:space="preserve"> </w:t>
            </w:r>
            <w:r w:rsidRPr="009C4671">
              <w:rPr>
                <w:rFonts w:ascii="Calibri" w:hAnsi="Calibri" w:cs="Calibri"/>
                <w:color w:val="221E1F"/>
                <w:sz w:val="24"/>
                <w:szCs w:val="24"/>
              </w:rPr>
              <w:t>service (physical</w:t>
            </w:r>
          </w:p>
          <w:p w14:paraId="58696447" w14:textId="18D7D7A0" w:rsidR="009C4671" w:rsidRPr="009C4671" w:rsidRDefault="009C4671" w:rsidP="009C467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221E1F"/>
                <w:sz w:val="24"/>
                <w:szCs w:val="24"/>
              </w:rPr>
            </w:pPr>
            <w:r w:rsidRPr="009C4671">
              <w:rPr>
                <w:rFonts w:ascii="Calibri" w:hAnsi="Calibri" w:cs="Calibri"/>
                <w:color w:val="221E1F"/>
                <w:sz w:val="24"/>
                <w:szCs w:val="24"/>
              </w:rPr>
              <w:t>resources include</w:t>
            </w:r>
            <w:r>
              <w:rPr>
                <w:rFonts w:ascii="Calibri" w:hAnsi="Calibri" w:cs="Calibri"/>
                <w:color w:val="221E1F"/>
                <w:sz w:val="24"/>
                <w:szCs w:val="24"/>
              </w:rPr>
              <w:t xml:space="preserve"> </w:t>
            </w:r>
            <w:r w:rsidRPr="009C4671">
              <w:rPr>
                <w:rFonts w:ascii="Calibri" w:hAnsi="Calibri" w:cs="Calibri"/>
                <w:color w:val="221E1F"/>
                <w:sz w:val="24"/>
                <w:szCs w:val="24"/>
              </w:rPr>
              <w:t>buildings,</w:t>
            </w:r>
            <w:r>
              <w:rPr>
                <w:rFonts w:ascii="Calibri" w:hAnsi="Calibri" w:cs="Calibri"/>
                <w:color w:val="221E1F"/>
                <w:sz w:val="24"/>
                <w:szCs w:val="24"/>
              </w:rPr>
              <w:t xml:space="preserve"> </w:t>
            </w:r>
            <w:r w:rsidRPr="009C4671">
              <w:rPr>
                <w:rFonts w:ascii="Calibri" w:hAnsi="Calibri" w:cs="Calibri"/>
                <w:color w:val="221E1F"/>
                <w:sz w:val="24"/>
                <w:szCs w:val="24"/>
              </w:rPr>
              <w:t>equipment,</w:t>
            </w:r>
          </w:p>
          <w:p w14:paraId="17C9DD0B" w14:textId="318F1CAC" w:rsidR="009C4671" w:rsidRPr="009C4671" w:rsidRDefault="009C4671" w:rsidP="009C467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221E1F"/>
                <w:sz w:val="24"/>
                <w:szCs w:val="24"/>
              </w:rPr>
            </w:pPr>
            <w:r>
              <w:rPr>
                <w:rFonts w:ascii="Calibri" w:hAnsi="Calibri" w:cs="Calibri"/>
                <w:color w:val="221E1F"/>
                <w:sz w:val="24"/>
                <w:szCs w:val="24"/>
              </w:rPr>
              <w:t>f</w:t>
            </w:r>
            <w:r w:rsidRPr="009C4671">
              <w:rPr>
                <w:rFonts w:ascii="Calibri" w:hAnsi="Calibri" w:cs="Calibri"/>
                <w:color w:val="221E1F"/>
                <w:sz w:val="24"/>
                <w:szCs w:val="24"/>
              </w:rPr>
              <w:t>urniture, vehicles</w:t>
            </w:r>
            <w:r>
              <w:rPr>
                <w:rFonts w:ascii="Calibri" w:hAnsi="Calibri" w:cs="Calibri"/>
                <w:color w:val="221E1F"/>
                <w:sz w:val="24"/>
                <w:szCs w:val="24"/>
              </w:rPr>
              <w:t xml:space="preserve"> </w:t>
            </w:r>
            <w:r w:rsidRPr="009C4671">
              <w:rPr>
                <w:rFonts w:ascii="Calibri" w:hAnsi="Calibri" w:cs="Calibri"/>
                <w:color w:val="221E1F"/>
                <w:sz w:val="24"/>
                <w:szCs w:val="24"/>
              </w:rPr>
              <w:t>and IT).</w:t>
            </w:r>
          </w:p>
        </w:tc>
        <w:tc>
          <w:tcPr>
            <w:tcW w:w="3835" w:type="dxa"/>
            <w:shd w:val="clear" w:color="auto" w:fill="FBE4D5" w:themeFill="accent2" w:themeFillTint="33"/>
          </w:tcPr>
          <w:p w14:paraId="400EDBE8" w14:textId="77777777" w:rsidR="009C4671" w:rsidRDefault="00D27DF6" w:rsidP="009C4671">
            <w:pPr>
              <w:pStyle w:val="ListParagraph"/>
              <w:numPr>
                <w:ilvl w:val="0"/>
                <w:numId w:val="4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Asset Register review</w:t>
            </w:r>
          </w:p>
          <w:p w14:paraId="3631B7FA" w14:textId="28994349" w:rsidR="00D27DF6" w:rsidRDefault="00D27DF6" w:rsidP="009C4671">
            <w:pPr>
              <w:pStyle w:val="ListParagraph"/>
              <w:numPr>
                <w:ilvl w:val="0"/>
                <w:numId w:val="4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Asset inspections</w:t>
            </w:r>
          </w:p>
        </w:tc>
      </w:tr>
      <w:tr w:rsidR="009C4671" w14:paraId="4E833D52" w14:textId="77777777" w:rsidTr="00510D00">
        <w:tc>
          <w:tcPr>
            <w:tcW w:w="1980" w:type="dxa"/>
          </w:tcPr>
          <w:p w14:paraId="211AA6D3" w14:textId="43BFD9B8" w:rsidR="00D27DF6" w:rsidRPr="00D27DF6" w:rsidRDefault="00D27DF6" w:rsidP="00510D00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D27DF6">
              <w:rPr>
                <w:rFonts w:ascii="Calibri" w:hAnsi="Calibri" w:cs="Calibri"/>
                <w:b/>
                <w:bCs/>
                <w:sz w:val="24"/>
                <w:szCs w:val="24"/>
              </w:rPr>
              <w:t>Human Resources</w:t>
            </w:r>
          </w:p>
          <w:p w14:paraId="3DF82980" w14:textId="4402238D" w:rsidR="009C4671" w:rsidRPr="00D27DF6" w:rsidRDefault="00D27DF6" w:rsidP="00510D00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D27DF6">
              <w:rPr>
                <w:rFonts w:ascii="Calibri" w:hAnsi="Calibri" w:cs="Calibri"/>
                <w:b/>
                <w:bCs/>
                <w:sz w:val="24"/>
                <w:szCs w:val="24"/>
              </w:rPr>
              <w:t>4.1.4</w:t>
            </w:r>
          </w:p>
        </w:tc>
        <w:tc>
          <w:tcPr>
            <w:tcW w:w="7338" w:type="dxa"/>
          </w:tcPr>
          <w:p w14:paraId="732C0A8C" w14:textId="01467996" w:rsidR="00D27DF6" w:rsidRPr="00D27DF6" w:rsidRDefault="00D27DF6" w:rsidP="00D27DF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221E1F"/>
                <w:sz w:val="24"/>
                <w:szCs w:val="24"/>
              </w:rPr>
            </w:pPr>
            <w:r w:rsidRPr="00D27DF6">
              <w:rPr>
                <w:rFonts w:ascii="Calibri" w:hAnsi="Calibri" w:cs="Calibri"/>
                <w:color w:val="221E1F"/>
                <w:sz w:val="24"/>
                <w:szCs w:val="24"/>
              </w:rPr>
              <w:t>Processes for</w:t>
            </w:r>
            <w:r>
              <w:rPr>
                <w:rFonts w:ascii="Calibri" w:hAnsi="Calibri" w:cs="Calibri"/>
                <w:color w:val="221E1F"/>
                <w:sz w:val="24"/>
                <w:szCs w:val="24"/>
              </w:rPr>
              <w:t xml:space="preserve"> </w:t>
            </w:r>
            <w:r w:rsidRPr="00D27DF6">
              <w:rPr>
                <w:rFonts w:ascii="Calibri" w:hAnsi="Calibri" w:cs="Calibri"/>
                <w:color w:val="221E1F"/>
                <w:sz w:val="24"/>
                <w:szCs w:val="24"/>
              </w:rPr>
              <w:t>recruitment, selection,</w:t>
            </w:r>
            <w:r>
              <w:rPr>
                <w:rFonts w:ascii="Calibri" w:hAnsi="Calibri" w:cs="Calibri"/>
                <w:color w:val="221E1F"/>
                <w:sz w:val="24"/>
                <w:szCs w:val="24"/>
              </w:rPr>
              <w:t xml:space="preserve"> </w:t>
            </w:r>
            <w:r w:rsidRPr="00D27DF6">
              <w:rPr>
                <w:rFonts w:ascii="Calibri" w:hAnsi="Calibri" w:cs="Calibri"/>
                <w:color w:val="221E1F"/>
                <w:sz w:val="24"/>
                <w:szCs w:val="24"/>
              </w:rPr>
              <w:t>and appointment of</w:t>
            </w:r>
          </w:p>
          <w:p w14:paraId="7B9D8AB3" w14:textId="77777777" w:rsidR="00D27DF6" w:rsidRPr="00D27DF6" w:rsidRDefault="00D27DF6" w:rsidP="00D27DF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221E1F"/>
                <w:sz w:val="24"/>
                <w:szCs w:val="24"/>
              </w:rPr>
            </w:pPr>
            <w:r w:rsidRPr="00D27DF6">
              <w:rPr>
                <w:rFonts w:ascii="Calibri" w:hAnsi="Calibri" w:cs="Calibri"/>
                <w:color w:val="221E1F"/>
                <w:sz w:val="24"/>
                <w:szCs w:val="24"/>
              </w:rPr>
              <w:t>staff and volunteers:</w:t>
            </w:r>
          </w:p>
          <w:p w14:paraId="65DF0051" w14:textId="77777777" w:rsidR="00D27DF6" w:rsidRPr="00D27DF6" w:rsidRDefault="00D27DF6" w:rsidP="00D27DF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221E1F"/>
                <w:sz w:val="24"/>
                <w:szCs w:val="24"/>
              </w:rPr>
            </w:pPr>
            <w:r w:rsidRPr="00D27DF6">
              <w:rPr>
                <w:rFonts w:ascii="Calibri" w:hAnsi="Calibri" w:cs="Calibri"/>
                <w:color w:val="221E1F"/>
                <w:sz w:val="24"/>
                <w:szCs w:val="24"/>
              </w:rPr>
              <w:t> meet statutory and</w:t>
            </w:r>
          </w:p>
          <w:p w14:paraId="3D23E5A7" w14:textId="09108292" w:rsidR="00D27DF6" w:rsidRPr="00D27DF6" w:rsidRDefault="00D27DF6" w:rsidP="00D27DF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221E1F"/>
                <w:sz w:val="24"/>
                <w:szCs w:val="24"/>
              </w:rPr>
            </w:pPr>
            <w:r w:rsidRPr="00D27DF6">
              <w:rPr>
                <w:rFonts w:ascii="Calibri" w:hAnsi="Calibri" w:cs="Calibri"/>
                <w:color w:val="221E1F"/>
                <w:sz w:val="24"/>
                <w:szCs w:val="24"/>
              </w:rPr>
              <w:t>Industrial</w:t>
            </w:r>
            <w:r>
              <w:rPr>
                <w:rFonts w:ascii="Calibri" w:hAnsi="Calibri" w:cs="Calibri"/>
                <w:color w:val="221E1F"/>
                <w:sz w:val="24"/>
                <w:szCs w:val="24"/>
              </w:rPr>
              <w:t xml:space="preserve"> </w:t>
            </w:r>
            <w:r w:rsidRPr="00D27DF6">
              <w:rPr>
                <w:rFonts w:ascii="Calibri" w:hAnsi="Calibri" w:cs="Calibri"/>
                <w:color w:val="221E1F"/>
                <w:sz w:val="24"/>
                <w:szCs w:val="24"/>
              </w:rPr>
              <w:t>requirements (e.g.</w:t>
            </w:r>
            <w:r>
              <w:rPr>
                <w:rFonts w:ascii="Calibri" w:hAnsi="Calibri" w:cs="Calibri"/>
                <w:color w:val="221E1F"/>
                <w:sz w:val="24"/>
                <w:szCs w:val="24"/>
              </w:rPr>
              <w:t xml:space="preserve"> </w:t>
            </w:r>
            <w:r w:rsidRPr="00D27DF6">
              <w:rPr>
                <w:rFonts w:ascii="Calibri" w:hAnsi="Calibri" w:cs="Calibri"/>
                <w:color w:val="221E1F"/>
                <w:sz w:val="24"/>
                <w:szCs w:val="24"/>
              </w:rPr>
              <w:t>equal opportunity,</w:t>
            </w:r>
          </w:p>
          <w:p w14:paraId="73B5D625" w14:textId="67A92C51" w:rsidR="00D27DF6" w:rsidRPr="00D27DF6" w:rsidRDefault="00D27DF6" w:rsidP="00D27DF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221E1F"/>
                <w:sz w:val="24"/>
                <w:szCs w:val="24"/>
              </w:rPr>
            </w:pPr>
            <w:r w:rsidRPr="00D27DF6">
              <w:rPr>
                <w:rFonts w:ascii="Calibri" w:hAnsi="Calibri" w:cs="Calibri"/>
                <w:color w:val="221E1F"/>
                <w:sz w:val="24"/>
                <w:szCs w:val="24"/>
              </w:rPr>
              <w:t>employment and</w:t>
            </w:r>
            <w:r>
              <w:rPr>
                <w:rFonts w:ascii="Calibri" w:hAnsi="Calibri" w:cs="Calibri"/>
                <w:color w:val="221E1F"/>
                <w:sz w:val="24"/>
                <w:szCs w:val="24"/>
              </w:rPr>
              <w:t xml:space="preserve"> </w:t>
            </w:r>
            <w:r w:rsidRPr="00D27DF6">
              <w:rPr>
                <w:rFonts w:ascii="Calibri" w:hAnsi="Calibri" w:cs="Calibri"/>
                <w:color w:val="221E1F"/>
                <w:sz w:val="24"/>
                <w:szCs w:val="24"/>
              </w:rPr>
              <w:t>child safety</w:t>
            </w:r>
          </w:p>
          <w:p w14:paraId="21E544C7" w14:textId="77777777" w:rsidR="00D27DF6" w:rsidRPr="00D27DF6" w:rsidRDefault="00D27DF6" w:rsidP="00D27DF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221E1F"/>
                <w:sz w:val="24"/>
                <w:szCs w:val="24"/>
              </w:rPr>
            </w:pPr>
            <w:r w:rsidRPr="00D27DF6">
              <w:rPr>
                <w:rFonts w:ascii="Calibri" w:hAnsi="Calibri" w:cs="Calibri"/>
                <w:color w:val="221E1F"/>
                <w:sz w:val="24"/>
                <w:szCs w:val="24"/>
              </w:rPr>
              <w:t>screening)</w:t>
            </w:r>
          </w:p>
          <w:p w14:paraId="165C0A94" w14:textId="62726EAA" w:rsidR="00D27DF6" w:rsidRPr="00D27DF6" w:rsidRDefault="00D27DF6" w:rsidP="00D27DF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221E1F"/>
                <w:sz w:val="24"/>
                <w:szCs w:val="24"/>
              </w:rPr>
            </w:pPr>
            <w:r w:rsidRPr="00D27DF6">
              <w:rPr>
                <w:rFonts w:ascii="Calibri" w:hAnsi="Calibri" w:cs="Calibri"/>
                <w:color w:val="221E1F"/>
                <w:sz w:val="24"/>
                <w:szCs w:val="24"/>
              </w:rPr>
              <w:t> ensure appropriate</w:t>
            </w:r>
            <w:r>
              <w:rPr>
                <w:rFonts w:ascii="Calibri" w:hAnsi="Calibri" w:cs="Calibri"/>
                <w:color w:val="221E1F"/>
                <w:sz w:val="24"/>
                <w:szCs w:val="24"/>
              </w:rPr>
              <w:t xml:space="preserve"> </w:t>
            </w:r>
            <w:r w:rsidRPr="00D27DF6">
              <w:rPr>
                <w:rFonts w:ascii="Calibri" w:hAnsi="Calibri" w:cs="Calibri"/>
                <w:color w:val="221E1F"/>
                <w:sz w:val="24"/>
                <w:szCs w:val="24"/>
              </w:rPr>
              <w:t>qualifications, skill</w:t>
            </w:r>
            <w:r>
              <w:rPr>
                <w:rFonts w:ascii="Calibri" w:hAnsi="Calibri" w:cs="Calibri"/>
                <w:color w:val="221E1F"/>
                <w:sz w:val="24"/>
                <w:szCs w:val="24"/>
              </w:rPr>
              <w:t xml:space="preserve"> </w:t>
            </w:r>
            <w:r w:rsidRPr="00D27DF6">
              <w:rPr>
                <w:rFonts w:ascii="Calibri" w:hAnsi="Calibri" w:cs="Calibri"/>
                <w:color w:val="221E1F"/>
                <w:sz w:val="24"/>
                <w:szCs w:val="24"/>
              </w:rPr>
              <w:t>and experience</w:t>
            </w:r>
          </w:p>
          <w:p w14:paraId="5CE6A589" w14:textId="26A6B08D" w:rsidR="00D27DF6" w:rsidRPr="00D27DF6" w:rsidRDefault="00D27DF6" w:rsidP="00D27DF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221E1F"/>
                <w:sz w:val="24"/>
                <w:szCs w:val="24"/>
              </w:rPr>
            </w:pPr>
            <w:r w:rsidRPr="00D27DF6">
              <w:rPr>
                <w:rFonts w:ascii="Calibri" w:hAnsi="Calibri" w:cs="Calibri"/>
                <w:color w:val="221E1F"/>
                <w:sz w:val="24"/>
                <w:szCs w:val="24"/>
              </w:rPr>
              <w:t> uphold the safety</w:t>
            </w:r>
            <w:r>
              <w:rPr>
                <w:rFonts w:ascii="Calibri" w:hAnsi="Calibri" w:cs="Calibri"/>
                <w:color w:val="221E1F"/>
                <w:sz w:val="24"/>
                <w:szCs w:val="24"/>
              </w:rPr>
              <w:t xml:space="preserve"> </w:t>
            </w:r>
            <w:r w:rsidRPr="00D27DF6">
              <w:rPr>
                <w:rFonts w:ascii="Calibri" w:hAnsi="Calibri" w:cs="Calibri"/>
                <w:color w:val="221E1F"/>
                <w:sz w:val="24"/>
                <w:szCs w:val="24"/>
              </w:rPr>
              <w:t>and rights of</w:t>
            </w:r>
            <w:r>
              <w:rPr>
                <w:rFonts w:ascii="Calibri" w:hAnsi="Calibri" w:cs="Calibri"/>
                <w:color w:val="221E1F"/>
                <w:sz w:val="24"/>
                <w:szCs w:val="24"/>
              </w:rPr>
              <w:t xml:space="preserve"> </w:t>
            </w:r>
            <w:r w:rsidRPr="00D27DF6">
              <w:rPr>
                <w:rFonts w:ascii="Calibri" w:hAnsi="Calibri" w:cs="Calibri"/>
                <w:color w:val="221E1F"/>
                <w:sz w:val="24"/>
                <w:szCs w:val="24"/>
              </w:rPr>
              <w:t>consumers</w:t>
            </w:r>
          </w:p>
          <w:p w14:paraId="745CDA28" w14:textId="63CFE8AA" w:rsidR="009C4671" w:rsidRPr="009C4671" w:rsidRDefault="00D27DF6" w:rsidP="00D27DF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221E1F"/>
                <w:sz w:val="24"/>
                <w:szCs w:val="24"/>
              </w:rPr>
            </w:pPr>
            <w:r w:rsidRPr="00D27DF6">
              <w:rPr>
                <w:rFonts w:ascii="Calibri" w:hAnsi="Calibri" w:cs="Calibri"/>
                <w:color w:val="221E1F"/>
                <w:sz w:val="24"/>
                <w:szCs w:val="24"/>
              </w:rPr>
              <w:t> document agreed</w:t>
            </w:r>
            <w:r>
              <w:rPr>
                <w:rFonts w:ascii="Calibri" w:hAnsi="Calibri" w:cs="Calibri"/>
                <w:color w:val="221E1F"/>
                <w:sz w:val="24"/>
                <w:szCs w:val="24"/>
              </w:rPr>
              <w:t xml:space="preserve"> </w:t>
            </w:r>
            <w:r w:rsidRPr="00D27DF6">
              <w:rPr>
                <w:rFonts w:ascii="Calibri" w:hAnsi="Calibri" w:cs="Calibri"/>
                <w:color w:val="221E1F"/>
                <w:sz w:val="24"/>
                <w:szCs w:val="24"/>
              </w:rPr>
              <w:t>conditions of</w:t>
            </w:r>
            <w:r>
              <w:rPr>
                <w:rFonts w:ascii="Calibri" w:hAnsi="Calibri" w:cs="Calibri"/>
                <w:color w:val="221E1F"/>
                <w:sz w:val="24"/>
                <w:szCs w:val="24"/>
              </w:rPr>
              <w:t xml:space="preserve"> </w:t>
            </w:r>
            <w:r w:rsidRPr="00D27DF6">
              <w:rPr>
                <w:rFonts w:ascii="Calibri" w:hAnsi="Calibri" w:cs="Calibri"/>
                <w:color w:val="221E1F"/>
                <w:sz w:val="24"/>
                <w:szCs w:val="24"/>
              </w:rPr>
              <w:t>employment.</w:t>
            </w:r>
          </w:p>
        </w:tc>
        <w:tc>
          <w:tcPr>
            <w:tcW w:w="3835" w:type="dxa"/>
          </w:tcPr>
          <w:p w14:paraId="02A084D9" w14:textId="77777777" w:rsidR="009C4671" w:rsidRDefault="00D27DF6" w:rsidP="009C4671">
            <w:pPr>
              <w:pStyle w:val="ListParagraph"/>
              <w:numPr>
                <w:ilvl w:val="0"/>
                <w:numId w:val="4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Employee file audits</w:t>
            </w:r>
          </w:p>
          <w:p w14:paraId="1CC1AFF0" w14:textId="77777777" w:rsidR="00D27DF6" w:rsidRDefault="00D27DF6" w:rsidP="009C4671">
            <w:pPr>
              <w:pStyle w:val="ListParagraph"/>
              <w:numPr>
                <w:ilvl w:val="0"/>
                <w:numId w:val="4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Credentialing</w:t>
            </w:r>
          </w:p>
          <w:p w14:paraId="292A1563" w14:textId="12218C4D" w:rsidR="00D27DF6" w:rsidRDefault="00D27DF6" w:rsidP="00D27DF6">
            <w:pPr>
              <w:pStyle w:val="ListParagraph"/>
              <w:rPr>
                <w:rFonts w:asciiTheme="minorHAnsi" w:hAnsiTheme="minorHAnsi" w:cstheme="minorHAnsi"/>
              </w:rPr>
            </w:pPr>
          </w:p>
        </w:tc>
      </w:tr>
      <w:tr w:rsidR="009C4671" w14:paraId="24716CF1" w14:textId="77777777" w:rsidTr="00510D00">
        <w:tc>
          <w:tcPr>
            <w:tcW w:w="1980" w:type="dxa"/>
          </w:tcPr>
          <w:p w14:paraId="29D87187" w14:textId="77777777" w:rsidR="009C4671" w:rsidRPr="00D27DF6" w:rsidRDefault="00D27DF6" w:rsidP="00510D00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D27DF6">
              <w:rPr>
                <w:rFonts w:ascii="Calibri" w:hAnsi="Calibri" w:cs="Calibri"/>
                <w:b/>
                <w:bCs/>
                <w:sz w:val="24"/>
                <w:szCs w:val="24"/>
              </w:rPr>
              <w:t>Human resources</w:t>
            </w:r>
          </w:p>
          <w:p w14:paraId="1BD46223" w14:textId="0511D1FB" w:rsidR="00D27DF6" w:rsidRPr="00D27DF6" w:rsidRDefault="00D27DF6" w:rsidP="00510D00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D27DF6">
              <w:rPr>
                <w:rFonts w:ascii="Calibri" w:hAnsi="Calibri" w:cs="Calibri"/>
                <w:b/>
                <w:bCs/>
                <w:sz w:val="24"/>
                <w:szCs w:val="24"/>
              </w:rPr>
              <w:t>4.1.10</w:t>
            </w:r>
          </w:p>
        </w:tc>
        <w:tc>
          <w:tcPr>
            <w:tcW w:w="7338" w:type="dxa"/>
          </w:tcPr>
          <w:p w14:paraId="3DC5890B" w14:textId="50FE09C3" w:rsidR="009C4671" w:rsidRPr="009C4671" w:rsidRDefault="00D27DF6" w:rsidP="00D27DF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221E1F"/>
                <w:sz w:val="24"/>
                <w:szCs w:val="24"/>
              </w:rPr>
            </w:pPr>
            <w:r w:rsidRPr="00D27DF6">
              <w:rPr>
                <w:rFonts w:ascii="Calibri" w:hAnsi="Calibri" w:cs="Calibri"/>
                <w:color w:val="221E1F"/>
                <w:sz w:val="24"/>
                <w:szCs w:val="24"/>
              </w:rPr>
              <w:t>Legislative and</w:t>
            </w:r>
            <w:r>
              <w:rPr>
                <w:rFonts w:ascii="Calibri" w:hAnsi="Calibri" w:cs="Calibri"/>
                <w:color w:val="221E1F"/>
                <w:sz w:val="24"/>
                <w:szCs w:val="24"/>
              </w:rPr>
              <w:t xml:space="preserve"> </w:t>
            </w:r>
            <w:r w:rsidRPr="00D27DF6">
              <w:rPr>
                <w:rFonts w:ascii="Calibri" w:hAnsi="Calibri" w:cs="Calibri"/>
                <w:color w:val="221E1F"/>
                <w:sz w:val="24"/>
                <w:szCs w:val="24"/>
              </w:rPr>
              <w:t>mandated training</w:t>
            </w:r>
            <w:r>
              <w:rPr>
                <w:rFonts w:ascii="Calibri" w:hAnsi="Calibri" w:cs="Calibri"/>
                <w:color w:val="221E1F"/>
                <w:sz w:val="24"/>
                <w:szCs w:val="24"/>
              </w:rPr>
              <w:t xml:space="preserve"> </w:t>
            </w:r>
            <w:r w:rsidRPr="00D27DF6">
              <w:rPr>
                <w:rFonts w:ascii="Calibri" w:hAnsi="Calibri" w:cs="Calibri"/>
                <w:color w:val="221E1F"/>
                <w:sz w:val="24"/>
                <w:szCs w:val="24"/>
              </w:rPr>
              <w:t>requirements are met.</w:t>
            </w:r>
          </w:p>
        </w:tc>
        <w:tc>
          <w:tcPr>
            <w:tcW w:w="3835" w:type="dxa"/>
          </w:tcPr>
          <w:p w14:paraId="5E274AE7" w14:textId="2C1024FD" w:rsidR="009C4671" w:rsidRDefault="00D27DF6" w:rsidP="00D27DF6">
            <w:pPr>
              <w:pStyle w:val="ListParagraph"/>
              <w:numPr>
                <w:ilvl w:val="0"/>
                <w:numId w:val="4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Mandatory training checks</w:t>
            </w:r>
          </w:p>
        </w:tc>
      </w:tr>
      <w:tr w:rsidR="00EA1667" w14:paraId="3BC2320A" w14:textId="77777777" w:rsidTr="000C7887">
        <w:tc>
          <w:tcPr>
            <w:tcW w:w="1980" w:type="dxa"/>
            <w:shd w:val="clear" w:color="auto" w:fill="FBE4D5" w:themeFill="accent2" w:themeFillTint="33"/>
          </w:tcPr>
          <w:p w14:paraId="7C90A9B9" w14:textId="77777777" w:rsidR="00EA1667" w:rsidRDefault="000C7887" w:rsidP="00510D00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WHS</w:t>
            </w:r>
          </w:p>
          <w:p w14:paraId="2927BB65" w14:textId="0AB57C37" w:rsidR="000C7887" w:rsidRPr="00D27DF6" w:rsidRDefault="000C7887" w:rsidP="00510D00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4.2.4</w:t>
            </w:r>
          </w:p>
        </w:tc>
        <w:tc>
          <w:tcPr>
            <w:tcW w:w="7338" w:type="dxa"/>
            <w:shd w:val="clear" w:color="auto" w:fill="FBE4D5" w:themeFill="accent2" w:themeFillTint="33"/>
          </w:tcPr>
          <w:p w14:paraId="744CCB29" w14:textId="394428A7" w:rsidR="00EA1667" w:rsidRPr="000C7887" w:rsidRDefault="00EA1667" w:rsidP="00EA1667">
            <w:pPr>
              <w:autoSpaceDE w:val="0"/>
              <w:autoSpaceDN w:val="0"/>
              <w:adjustRightInd w:val="0"/>
              <w:rPr>
                <w:rFonts w:ascii="Verdana" w:hAnsi="Verdana" w:cs="Verdana"/>
                <w:color w:val="221E1F"/>
                <w:sz w:val="20"/>
                <w:szCs w:val="20"/>
              </w:rPr>
            </w:pPr>
            <w:r>
              <w:rPr>
                <w:rFonts w:ascii="Verdana" w:hAnsi="Verdana" w:cs="Verdana"/>
                <w:color w:val="221E1F"/>
                <w:sz w:val="20"/>
                <w:szCs w:val="20"/>
              </w:rPr>
              <w:t>Periodic audits and</w:t>
            </w:r>
            <w:r w:rsidR="000C7887">
              <w:rPr>
                <w:rFonts w:ascii="Verdana" w:hAnsi="Verdana" w:cs="Verdana"/>
                <w:color w:val="221E1F"/>
                <w:sz w:val="20"/>
                <w:szCs w:val="20"/>
              </w:rPr>
              <w:t xml:space="preserve"> </w:t>
            </w:r>
            <w:r>
              <w:rPr>
                <w:rFonts w:ascii="Verdana" w:hAnsi="Verdana" w:cs="Verdana"/>
                <w:color w:val="221E1F"/>
                <w:sz w:val="20"/>
                <w:szCs w:val="20"/>
              </w:rPr>
              <w:t>inspections verify</w:t>
            </w:r>
            <w:r w:rsidR="000C7887">
              <w:rPr>
                <w:rFonts w:ascii="Verdana" w:hAnsi="Verdana" w:cs="Verdana"/>
                <w:color w:val="221E1F"/>
                <w:sz w:val="20"/>
                <w:szCs w:val="20"/>
              </w:rPr>
              <w:t xml:space="preserve"> </w:t>
            </w:r>
            <w:r>
              <w:rPr>
                <w:rFonts w:ascii="Verdana" w:hAnsi="Verdana" w:cs="Verdana"/>
                <w:color w:val="221E1F"/>
                <w:sz w:val="20"/>
                <w:szCs w:val="20"/>
              </w:rPr>
              <w:t>compliance with</w:t>
            </w:r>
            <w:r w:rsidR="007172F3">
              <w:rPr>
                <w:rFonts w:ascii="Verdana" w:hAnsi="Verdana" w:cs="Verdana"/>
                <w:color w:val="221E1F"/>
                <w:sz w:val="20"/>
                <w:szCs w:val="20"/>
              </w:rPr>
              <w:t xml:space="preserve"> </w:t>
            </w:r>
            <w:r>
              <w:rPr>
                <w:rFonts w:ascii="Verdana" w:hAnsi="Verdana" w:cs="Verdana"/>
                <w:color w:val="221E1F"/>
                <w:sz w:val="20"/>
                <w:szCs w:val="20"/>
              </w:rPr>
              <w:t>policies and</w:t>
            </w:r>
            <w:r w:rsidR="000C7887">
              <w:rPr>
                <w:rFonts w:ascii="Verdana" w:hAnsi="Verdana" w:cs="Verdana"/>
                <w:color w:val="221E1F"/>
                <w:sz w:val="20"/>
                <w:szCs w:val="20"/>
              </w:rPr>
              <w:t xml:space="preserve"> </w:t>
            </w:r>
            <w:r>
              <w:rPr>
                <w:rFonts w:ascii="Verdana" w:hAnsi="Verdana" w:cs="Verdana"/>
                <w:color w:val="221E1F"/>
                <w:sz w:val="20"/>
                <w:szCs w:val="20"/>
              </w:rPr>
              <w:t>procedures.</w:t>
            </w:r>
          </w:p>
        </w:tc>
        <w:tc>
          <w:tcPr>
            <w:tcW w:w="3835" w:type="dxa"/>
            <w:shd w:val="clear" w:color="auto" w:fill="FBE4D5" w:themeFill="accent2" w:themeFillTint="33"/>
          </w:tcPr>
          <w:p w14:paraId="645CC44F" w14:textId="4FE47D00" w:rsidR="00EA1667" w:rsidRDefault="000C7887" w:rsidP="00D27DF6">
            <w:pPr>
              <w:pStyle w:val="ListParagraph"/>
              <w:numPr>
                <w:ilvl w:val="0"/>
                <w:numId w:val="4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WHS Inspections</w:t>
            </w:r>
          </w:p>
          <w:p w14:paraId="043BA99A" w14:textId="77777777" w:rsidR="000C7887" w:rsidRDefault="000C7887" w:rsidP="00D27DF6">
            <w:pPr>
              <w:pStyle w:val="ListParagraph"/>
              <w:numPr>
                <w:ilvl w:val="0"/>
                <w:numId w:val="4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Induction checks</w:t>
            </w:r>
          </w:p>
          <w:p w14:paraId="2AC2C606" w14:textId="77777777" w:rsidR="000C7887" w:rsidRDefault="000C7887" w:rsidP="00D27DF6">
            <w:pPr>
              <w:pStyle w:val="ListParagraph"/>
              <w:numPr>
                <w:ilvl w:val="0"/>
                <w:numId w:val="4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Fire drills</w:t>
            </w:r>
          </w:p>
          <w:p w14:paraId="35CF64AD" w14:textId="77777777" w:rsidR="000C7887" w:rsidRDefault="000C7887" w:rsidP="00D27DF6">
            <w:pPr>
              <w:pStyle w:val="ListParagraph"/>
              <w:numPr>
                <w:ilvl w:val="0"/>
                <w:numId w:val="4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WHS rep meetings</w:t>
            </w:r>
          </w:p>
          <w:p w14:paraId="411AC9F2" w14:textId="57D0CE3D" w:rsidR="007172F3" w:rsidRDefault="007172F3" w:rsidP="00D27DF6">
            <w:pPr>
              <w:pStyle w:val="ListParagraph"/>
              <w:numPr>
                <w:ilvl w:val="0"/>
                <w:numId w:val="4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Test and </w:t>
            </w:r>
            <w:proofErr w:type="gramStart"/>
            <w:r>
              <w:rPr>
                <w:rFonts w:asciiTheme="minorHAnsi" w:hAnsiTheme="minorHAnsi" w:cstheme="minorHAnsi"/>
              </w:rPr>
              <w:t>Tag</w:t>
            </w:r>
            <w:proofErr w:type="gramEnd"/>
          </w:p>
        </w:tc>
      </w:tr>
      <w:tr w:rsidR="000C7887" w14:paraId="6419E781" w14:textId="77777777" w:rsidTr="00510D00">
        <w:tc>
          <w:tcPr>
            <w:tcW w:w="1980" w:type="dxa"/>
          </w:tcPr>
          <w:p w14:paraId="6CD947A5" w14:textId="53BC1BAF" w:rsidR="000C7887" w:rsidRDefault="000C7887" w:rsidP="00510D00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Diversity and Inclusion</w:t>
            </w:r>
          </w:p>
          <w:p w14:paraId="0298ACC4" w14:textId="327926FB" w:rsidR="000C7887" w:rsidRDefault="000C7887" w:rsidP="00510D00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4.3.4</w:t>
            </w:r>
          </w:p>
        </w:tc>
        <w:tc>
          <w:tcPr>
            <w:tcW w:w="7338" w:type="dxa"/>
          </w:tcPr>
          <w:p w14:paraId="14603AB5" w14:textId="5B4F0222" w:rsidR="000C7887" w:rsidRPr="000C7887" w:rsidRDefault="000C7887" w:rsidP="000C7887">
            <w:pPr>
              <w:autoSpaceDE w:val="0"/>
              <w:autoSpaceDN w:val="0"/>
              <w:adjustRightInd w:val="0"/>
              <w:rPr>
                <w:rFonts w:ascii="Verdana" w:hAnsi="Verdana" w:cs="Verdana"/>
                <w:color w:val="221E1F"/>
                <w:sz w:val="20"/>
                <w:szCs w:val="20"/>
              </w:rPr>
            </w:pPr>
            <w:r w:rsidRPr="000C7887">
              <w:rPr>
                <w:rFonts w:ascii="Verdana" w:hAnsi="Verdana" w:cs="Verdana"/>
                <w:color w:val="221E1F"/>
                <w:sz w:val="20"/>
                <w:szCs w:val="20"/>
              </w:rPr>
              <w:t>The organisation</w:t>
            </w:r>
            <w:r>
              <w:rPr>
                <w:rFonts w:ascii="Verdana" w:hAnsi="Verdana" w:cs="Verdana"/>
                <w:color w:val="221E1F"/>
                <w:sz w:val="20"/>
                <w:szCs w:val="20"/>
              </w:rPr>
              <w:t xml:space="preserve"> </w:t>
            </w:r>
            <w:r w:rsidRPr="000C7887">
              <w:rPr>
                <w:rFonts w:ascii="Verdana" w:hAnsi="Verdana" w:cs="Verdana"/>
                <w:color w:val="221E1F"/>
                <w:sz w:val="20"/>
                <w:szCs w:val="20"/>
              </w:rPr>
              <w:t>measures its</w:t>
            </w:r>
            <w:r>
              <w:rPr>
                <w:rFonts w:ascii="Verdana" w:hAnsi="Verdana" w:cs="Verdana"/>
                <w:color w:val="221E1F"/>
                <w:sz w:val="20"/>
                <w:szCs w:val="20"/>
              </w:rPr>
              <w:t xml:space="preserve"> </w:t>
            </w:r>
            <w:r w:rsidRPr="000C7887">
              <w:rPr>
                <w:rFonts w:ascii="Verdana" w:hAnsi="Verdana" w:cs="Verdana"/>
                <w:color w:val="221E1F"/>
                <w:sz w:val="20"/>
                <w:szCs w:val="20"/>
              </w:rPr>
              <w:t>performance</w:t>
            </w:r>
            <w:r>
              <w:rPr>
                <w:rFonts w:ascii="Verdana" w:hAnsi="Verdana" w:cs="Verdana"/>
                <w:color w:val="221E1F"/>
                <w:sz w:val="20"/>
                <w:szCs w:val="20"/>
              </w:rPr>
              <w:t xml:space="preserve"> </w:t>
            </w:r>
            <w:r w:rsidRPr="000C7887">
              <w:rPr>
                <w:rFonts w:ascii="Verdana" w:hAnsi="Verdana" w:cs="Verdana"/>
                <w:color w:val="221E1F"/>
                <w:sz w:val="20"/>
                <w:szCs w:val="20"/>
              </w:rPr>
              <w:t>regarding the</w:t>
            </w:r>
            <w:r>
              <w:rPr>
                <w:rFonts w:ascii="Verdana" w:hAnsi="Verdana" w:cs="Verdana"/>
                <w:color w:val="221E1F"/>
                <w:sz w:val="20"/>
                <w:szCs w:val="20"/>
              </w:rPr>
              <w:t xml:space="preserve"> </w:t>
            </w:r>
            <w:r w:rsidRPr="000C7887">
              <w:rPr>
                <w:rFonts w:ascii="Verdana" w:hAnsi="Verdana" w:cs="Verdana"/>
                <w:color w:val="221E1F"/>
                <w:sz w:val="20"/>
                <w:szCs w:val="20"/>
              </w:rPr>
              <w:t>support for and</w:t>
            </w:r>
            <w:r>
              <w:rPr>
                <w:rFonts w:ascii="Verdana" w:hAnsi="Verdana" w:cs="Verdana"/>
                <w:color w:val="221E1F"/>
                <w:sz w:val="20"/>
                <w:szCs w:val="20"/>
              </w:rPr>
              <w:t xml:space="preserve"> </w:t>
            </w:r>
            <w:r w:rsidRPr="000C7887">
              <w:rPr>
                <w:rFonts w:ascii="Verdana" w:hAnsi="Verdana" w:cs="Verdana"/>
                <w:color w:val="221E1F"/>
                <w:sz w:val="20"/>
                <w:szCs w:val="20"/>
              </w:rPr>
              <w:t>promotion of</w:t>
            </w:r>
            <w:r>
              <w:rPr>
                <w:rFonts w:ascii="Verdana" w:hAnsi="Verdana" w:cs="Verdana"/>
                <w:color w:val="221E1F"/>
                <w:sz w:val="20"/>
                <w:szCs w:val="20"/>
              </w:rPr>
              <w:t xml:space="preserve"> </w:t>
            </w:r>
            <w:r w:rsidRPr="000C7887">
              <w:rPr>
                <w:rFonts w:ascii="Verdana" w:hAnsi="Verdana" w:cs="Verdana"/>
                <w:color w:val="221E1F"/>
                <w:sz w:val="20"/>
                <w:szCs w:val="20"/>
              </w:rPr>
              <w:t>diversity, inclusion,</w:t>
            </w:r>
          </w:p>
          <w:p w14:paraId="362885C3" w14:textId="0111AD82" w:rsidR="000C7887" w:rsidRDefault="000C7887" w:rsidP="000C7887">
            <w:pPr>
              <w:autoSpaceDE w:val="0"/>
              <w:autoSpaceDN w:val="0"/>
              <w:adjustRightInd w:val="0"/>
              <w:rPr>
                <w:rFonts w:ascii="Verdana" w:hAnsi="Verdana" w:cs="Verdana"/>
                <w:color w:val="221E1F"/>
                <w:sz w:val="20"/>
                <w:szCs w:val="20"/>
              </w:rPr>
            </w:pPr>
            <w:r w:rsidRPr="000C7887">
              <w:rPr>
                <w:rFonts w:ascii="Verdana" w:hAnsi="Verdana" w:cs="Verdana"/>
                <w:color w:val="221E1F"/>
                <w:sz w:val="20"/>
                <w:szCs w:val="20"/>
              </w:rPr>
              <w:t>cultural safety and</w:t>
            </w:r>
            <w:r>
              <w:rPr>
                <w:rFonts w:ascii="Verdana" w:hAnsi="Verdana" w:cs="Verdana"/>
                <w:color w:val="221E1F"/>
                <w:sz w:val="20"/>
                <w:szCs w:val="20"/>
              </w:rPr>
              <w:t xml:space="preserve"> </w:t>
            </w:r>
            <w:r w:rsidRPr="000C7887">
              <w:rPr>
                <w:rFonts w:ascii="Verdana" w:hAnsi="Verdana" w:cs="Verdana"/>
                <w:color w:val="221E1F"/>
                <w:sz w:val="20"/>
                <w:szCs w:val="20"/>
              </w:rPr>
              <w:t>capability.</w:t>
            </w:r>
          </w:p>
        </w:tc>
        <w:tc>
          <w:tcPr>
            <w:tcW w:w="3835" w:type="dxa"/>
          </w:tcPr>
          <w:p w14:paraId="69A69A4A" w14:textId="77777777" w:rsidR="000C7887" w:rsidRDefault="000C7887" w:rsidP="00D27DF6">
            <w:pPr>
              <w:pStyle w:val="ListParagraph"/>
              <w:numPr>
                <w:ilvl w:val="0"/>
                <w:numId w:val="4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Targets</w:t>
            </w:r>
          </w:p>
          <w:p w14:paraId="6DBA6822" w14:textId="77777777" w:rsidR="000C7887" w:rsidRDefault="000C7887" w:rsidP="00D27DF6">
            <w:pPr>
              <w:pStyle w:val="ListParagraph"/>
              <w:numPr>
                <w:ilvl w:val="0"/>
                <w:numId w:val="4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Diversity </w:t>
            </w:r>
            <w:proofErr w:type="gramStart"/>
            <w:r>
              <w:rPr>
                <w:rFonts w:asciiTheme="minorHAnsi" w:hAnsiTheme="minorHAnsi" w:cstheme="minorHAnsi"/>
              </w:rPr>
              <w:t>demographic  data</w:t>
            </w:r>
            <w:proofErr w:type="gramEnd"/>
            <w:r>
              <w:rPr>
                <w:rFonts w:asciiTheme="minorHAnsi" w:hAnsiTheme="minorHAnsi" w:cstheme="minorHAnsi"/>
              </w:rPr>
              <w:t xml:space="preserve"> analysis</w:t>
            </w:r>
          </w:p>
          <w:p w14:paraId="3BDCA099" w14:textId="4C7A2094" w:rsidR="000C7887" w:rsidRDefault="000C7887" w:rsidP="00D27DF6">
            <w:pPr>
              <w:pStyle w:val="ListParagraph"/>
              <w:numPr>
                <w:ilvl w:val="0"/>
                <w:numId w:val="4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Aboriginal Inclusion Audit</w:t>
            </w:r>
            <w:r>
              <w:t xml:space="preserve"> </w:t>
            </w:r>
            <w:hyperlink r:id="rId7" w:history="1">
              <w:r w:rsidRPr="00A404FC">
                <w:rPr>
                  <w:rStyle w:val="Hyperlink"/>
                  <w:rFonts w:asciiTheme="minorHAnsi" w:hAnsiTheme="minorHAnsi" w:cstheme="minorHAnsi"/>
                </w:rPr>
                <w:t>https://www.nada.org.au/resources/aboriginal-inclusion-tool-2/</w:t>
              </w:r>
            </w:hyperlink>
          </w:p>
          <w:p w14:paraId="4BA06A46" w14:textId="57B0FCBC" w:rsidR="000C7887" w:rsidRDefault="000C7887" w:rsidP="000C7887">
            <w:pPr>
              <w:pStyle w:val="ListParagraph"/>
              <w:rPr>
                <w:rFonts w:asciiTheme="minorHAnsi" w:hAnsiTheme="minorHAnsi" w:cstheme="minorHAnsi"/>
              </w:rPr>
            </w:pPr>
          </w:p>
        </w:tc>
      </w:tr>
      <w:tr w:rsidR="000C7887" w14:paraId="05790C0D" w14:textId="77777777" w:rsidTr="000C7887">
        <w:tc>
          <w:tcPr>
            <w:tcW w:w="1980" w:type="dxa"/>
            <w:shd w:val="clear" w:color="auto" w:fill="FBE4D5" w:themeFill="accent2" w:themeFillTint="33"/>
          </w:tcPr>
          <w:p w14:paraId="13355A46" w14:textId="59929F43" w:rsidR="000C7887" w:rsidRDefault="000C7887" w:rsidP="00510D00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lastRenderedPageBreak/>
              <w:t>Communication</w:t>
            </w:r>
          </w:p>
          <w:p w14:paraId="58A057DA" w14:textId="4C0FBF93" w:rsidR="000C7887" w:rsidRDefault="000C7887" w:rsidP="00510D00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6.1.6</w:t>
            </w:r>
          </w:p>
        </w:tc>
        <w:tc>
          <w:tcPr>
            <w:tcW w:w="7338" w:type="dxa"/>
            <w:shd w:val="clear" w:color="auto" w:fill="FBE4D5" w:themeFill="accent2" w:themeFillTint="33"/>
          </w:tcPr>
          <w:p w14:paraId="1A573C0F" w14:textId="2252F4F2" w:rsidR="000C7887" w:rsidRPr="000C7887" w:rsidRDefault="000C7887" w:rsidP="000C7887">
            <w:pPr>
              <w:autoSpaceDE w:val="0"/>
              <w:autoSpaceDN w:val="0"/>
              <w:adjustRightInd w:val="0"/>
              <w:rPr>
                <w:rFonts w:ascii="Verdana" w:hAnsi="Verdana" w:cs="Verdana"/>
                <w:color w:val="221E1F"/>
                <w:sz w:val="20"/>
                <w:szCs w:val="20"/>
              </w:rPr>
            </w:pPr>
            <w:r w:rsidRPr="000C7887">
              <w:rPr>
                <w:rFonts w:ascii="Verdana" w:hAnsi="Verdana" w:cs="Verdana"/>
                <w:color w:val="221E1F"/>
                <w:sz w:val="20"/>
                <w:szCs w:val="20"/>
              </w:rPr>
              <w:t>Communication</w:t>
            </w:r>
            <w:r>
              <w:rPr>
                <w:rFonts w:ascii="Verdana" w:hAnsi="Verdana" w:cs="Verdana"/>
                <w:color w:val="221E1F"/>
                <w:sz w:val="20"/>
                <w:szCs w:val="20"/>
              </w:rPr>
              <w:t xml:space="preserve"> </w:t>
            </w:r>
            <w:r w:rsidRPr="000C7887">
              <w:rPr>
                <w:rFonts w:ascii="Verdana" w:hAnsi="Verdana" w:cs="Verdana"/>
                <w:color w:val="221E1F"/>
                <w:sz w:val="20"/>
                <w:szCs w:val="20"/>
              </w:rPr>
              <w:t>processes seek</w:t>
            </w:r>
            <w:r>
              <w:rPr>
                <w:rFonts w:ascii="Verdana" w:hAnsi="Verdana" w:cs="Verdana"/>
                <w:color w:val="221E1F"/>
                <w:sz w:val="20"/>
                <w:szCs w:val="20"/>
              </w:rPr>
              <w:t xml:space="preserve"> </w:t>
            </w:r>
            <w:r w:rsidRPr="000C7887">
              <w:rPr>
                <w:rFonts w:ascii="Verdana" w:hAnsi="Verdana" w:cs="Verdana"/>
                <w:color w:val="221E1F"/>
                <w:sz w:val="20"/>
                <w:szCs w:val="20"/>
              </w:rPr>
              <w:t>feedback and</w:t>
            </w:r>
            <w:r>
              <w:rPr>
                <w:rFonts w:ascii="Verdana" w:hAnsi="Verdana" w:cs="Verdana"/>
                <w:color w:val="221E1F"/>
                <w:sz w:val="20"/>
                <w:szCs w:val="20"/>
              </w:rPr>
              <w:t xml:space="preserve"> </w:t>
            </w:r>
            <w:r w:rsidRPr="000C7887">
              <w:rPr>
                <w:rFonts w:ascii="Verdana" w:hAnsi="Verdana" w:cs="Verdana"/>
                <w:color w:val="221E1F"/>
                <w:sz w:val="20"/>
                <w:szCs w:val="20"/>
              </w:rPr>
              <w:t>develop actions that</w:t>
            </w:r>
            <w:r>
              <w:rPr>
                <w:rFonts w:ascii="Verdana" w:hAnsi="Verdana" w:cs="Verdana"/>
                <w:color w:val="221E1F"/>
                <w:sz w:val="20"/>
                <w:szCs w:val="20"/>
              </w:rPr>
              <w:t xml:space="preserve"> </w:t>
            </w:r>
            <w:r w:rsidRPr="000C7887">
              <w:rPr>
                <w:rFonts w:ascii="Verdana" w:hAnsi="Verdana" w:cs="Verdana"/>
                <w:color w:val="221E1F"/>
                <w:sz w:val="20"/>
                <w:szCs w:val="20"/>
              </w:rPr>
              <w:t>foster continuous</w:t>
            </w:r>
            <w:r>
              <w:rPr>
                <w:rFonts w:ascii="Verdana" w:hAnsi="Verdana" w:cs="Verdana"/>
                <w:color w:val="221E1F"/>
                <w:sz w:val="20"/>
                <w:szCs w:val="20"/>
              </w:rPr>
              <w:t xml:space="preserve"> </w:t>
            </w:r>
            <w:r w:rsidRPr="000C7887">
              <w:rPr>
                <w:rFonts w:ascii="Verdana" w:hAnsi="Verdana" w:cs="Verdana"/>
                <w:color w:val="221E1F"/>
                <w:sz w:val="20"/>
                <w:szCs w:val="20"/>
              </w:rPr>
              <w:t>improvement.</w:t>
            </w:r>
          </w:p>
        </w:tc>
        <w:tc>
          <w:tcPr>
            <w:tcW w:w="3835" w:type="dxa"/>
            <w:shd w:val="clear" w:color="auto" w:fill="FBE4D5" w:themeFill="accent2" w:themeFillTint="33"/>
          </w:tcPr>
          <w:p w14:paraId="3ABE5047" w14:textId="77777777" w:rsidR="000C7887" w:rsidRDefault="000C7887" w:rsidP="00D27DF6">
            <w:pPr>
              <w:pStyle w:val="ListParagraph"/>
              <w:numPr>
                <w:ilvl w:val="0"/>
                <w:numId w:val="4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Surveys</w:t>
            </w:r>
          </w:p>
          <w:p w14:paraId="1FA7DA93" w14:textId="215B7121" w:rsidR="000C7887" w:rsidRDefault="000C7887" w:rsidP="00D27DF6">
            <w:pPr>
              <w:pStyle w:val="ListParagraph"/>
              <w:numPr>
                <w:ilvl w:val="0"/>
                <w:numId w:val="4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Evaluation reports</w:t>
            </w:r>
          </w:p>
        </w:tc>
      </w:tr>
      <w:tr w:rsidR="000C7887" w14:paraId="050E1533" w14:textId="77777777" w:rsidTr="00510D00">
        <w:tc>
          <w:tcPr>
            <w:tcW w:w="1980" w:type="dxa"/>
          </w:tcPr>
          <w:p w14:paraId="486083E3" w14:textId="75DBC4B4" w:rsidR="000C7887" w:rsidRDefault="000C7887" w:rsidP="00510D00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Service Outcomes</w:t>
            </w:r>
          </w:p>
          <w:p w14:paraId="6DF546FB" w14:textId="3F129EBD" w:rsidR="000C7887" w:rsidRDefault="000C7887" w:rsidP="00510D00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7.1.4</w:t>
            </w:r>
          </w:p>
        </w:tc>
        <w:tc>
          <w:tcPr>
            <w:tcW w:w="7338" w:type="dxa"/>
          </w:tcPr>
          <w:p w14:paraId="5652F027" w14:textId="6965D955" w:rsidR="000C7887" w:rsidRPr="000C7887" w:rsidRDefault="000C7887" w:rsidP="000C7887">
            <w:pPr>
              <w:autoSpaceDE w:val="0"/>
              <w:autoSpaceDN w:val="0"/>
              <w:adjustRightInd w:val="0"/>
              <w:rPr>
                <w:rFonts w:ascii="Verdana" w:hAnsi="Verdana" w:cs="Verdana"/>
                <w:color w:val="221E1F"/>
                <w:sz w:val="20"/>
                <w:szCs w:val="20"/>
              </w:rPr>
            </w:pPr>
            <w:r w:rsidRPr="000C7887">
              <w:rPr>
                <w:rFonts w:ascii="Verdana" w:hAnsi="Verdana" w:cs="Verdana"/>
                <w:color w:val="221E1F"/>
                <w:sz w:val="20"/>
                <w:szCs w:val="20"/>
              </w:rPr>
              <w:t>Measure and</w:t>
            </w:r>
            <w:r>
              <w:rPr>
                <w:rFonts w:ascii="Verdana" w:hAnsi="Verdana" w:cs="Verdana"/>
                <w:color w:val="221E1F"/>
                <w:sz w:val="20"/>
                <w:szCs w:val="20"/>
              </w:rPr>
              <w:t xml:space="preserve"> </w:t>
            </w:r>
            <w:r w:rsidRPr="000C7887">
              <w:rPr>
                <w:rFonts w:ascii="Verdana" w:hAnsi="Verdana" w:cs="Verdana"/>
                <w:color w:val="221E1F"/>
                <w:sz w:val="20"/>
                <w:szCs w:val="20"/>
              </w:rPr>
              <w:t>indicators of</w:t>
            </w:r>
            <w:r>
              <w:rPr>
                <w:rFonts w:ascii="Verdana" w:hAnsi="Verdana" w:cs="Verdana"/>
                <w:color w:val="221E1F"/>
                <w:sz w:val="20"/>
                <w:szCs w:val="20"/>
              </w:rPr>
              <w:t xml:space="preserve"> </w:t>
            </w:r>
            <w:r w:rsidRPr="000C7887">
              <w:rPr>
                <w:rFonts w:ascii="Verdana" w:hAnsi="Verdana" w:cs="Verdana"/>
                <w:color w:val="221E1F"/>
                <w:sz w:val="20"/>
                <w:szCs w:val="20"/>
              </w:rPr>
              <w:t>performance are</w:t>
            </w:r>
          </w:p>
          <w:p w14:paraId="4BD11E88" w14:textId="19431F40" w:rsidR="000C7887" w:rsidRPr="000C7887" w:rsidRDefault="000C7887" w:rsidP="000C7887">
            <w:pPr>
              <w:autoSpaceDE w:val="0"/>
              <w:autoSpaceDN w:val="0"/>
              <w:adjustRightInd w:val="0"/>
              <w:rPr>
                <w:rFonts w:ascii="Verdana" w:hAnsi="Verdana" w:cs="Verdana"/>
                <w:color w:val="221E1F"/>
                <w:sz w:val="20"/>
                <w:szCs w:val="20"/>
              </w:rPr>
            </w:pPr>
            <w:r w:rsidRPr="000C7887">
              <w:rPr>
                <w:rFonts w:ascii="Verdana" w:hAnsi="Verdana" w:cs="Verdana"/>
                <w:color w:val="221E1F"/>
                <w:sz w:val="20"/>
                <w:szCs w:val="20"/>
              </w:rPr>
              <w:t>established to monitor</w:t>
            </w:r>
            <w:r>
              <w:rPr>
                <w:rFonts w:ascii="Verdana" w:hAnsi="Verdana" w:cs="Verdana"/>
                <w:color w:val="221E1F"/>
                <w:sz w:val="20"/>
                <w:szCs w:val="20"/>
              </w:rPr>
              <w:t xml:space="preserve"> </w:t>
            </w:r>
            <w:r w:rsidRPr="000C7887">
              <w:rPr>
                <w:rFonts w:ascii="Verdana" w:hAnsi="Verdana" w:cs="Verdana"/>
                <w:color w:val="221E1F"/>
                <w:sz w:val="20"/>
                <w:szCs w:val="20"/>
              </w:rPr>
              <w:t xml:space="preserve">outputs </w:t>
            </w:r>
            <w:r w:rsidRPr="0032528C">
              <w:rPr>
                <w:rFonts w:ascii="Verdana" w:hAnsi="Verdana" w:cs="Verdana"/>
                <w:color w:val="221E1F"/>
                <w:sz w:val="20"/>
                <w:szCs w:val="20"/>
              </w:rPr>
              <w:t>and outcomes</w:t>
            </w:r>
          </w:p>
          <w:p w14:paraId="75B0F7C0" w14:textId="308D3494" w:rsidR="000C7887" w:rsidRPr="000C7887" w:rsidRDefault="000C7887" w:rsidP="000C7887">
            <w:pPr>
              <w:autoSpaceDE w:val="0"/>
              <w:autoSpaceDN w:val="0"/>
              <w:adjustRightInd w:val="0"/>
              <w:rPr>
                <w:rFonts w:ascii="Verdana" w:hAnsi="Verdana" w:cs="Verdana"/>
                <w:color w:val="221E1F"/>
                <w:sz w:val="20"/>
                <w:szCs w:val="20"/>
              </w:rPr>
            </w:pPr>
            <w:r w:rsidRPr="000C7887">
              <w:rPr>
                <w:rFonts w:ascii="Verdana" w:hAnsi="Verdana" w:cs="Verdana"/>
                <w:color w:val="221E1F"/>
                <w:sz w:val="20"/>
                <w:szCs w:val="20"/>
              </w:rPr>
              <w:t>achieved.</w:t>
            </w:r>
          </w:p>
        </w:tc>
        <w:tc>
          <w:tcPr>
            <w:tcW w:w="3835" w:type="dxa"/>
          </w:tcPr>
          <w:p w14:paraId="4FD9128B" w14:textId="77777777" w:rsidR="000C7887" w:rsidRDefault="000C7887" w:rsidP="00D27DF6">
            <w:pPr>
              <w:pStyle w:val="ListParagraph"/>
              <w:numPr>
                <w:ilvl w:val="0"/>
                <w:numId w:val="4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KPI reports</w:t>
            </w:r>
          </w:p>
          <w:p w14:paraId="211D8899" w14:textId="4F2A631C" w:rsidR="000C7887" w:rsidRDefault="000C7887" w:rsidP="00D27DF6">
            <w:pPr>
              <w:pStyle w:val="ListParagraph"/>
              <w:numPr>
                <w:ilvl w:val="0"/>
                <w:numId w:val="4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Strategic and business plan review</w:t>
            </w:r>
          </w:p>
        </w:tc>
      </w:tr>
      <w:tr w:rsidR="00B30BB3" w14:paraId="5FDC47B5" w14:textId="77777777" w:rsidTr="00510D00">
        <w:tc>
          <w:tcPr>
            <w:tcW w:w="1980" w:type="dxa"/>
          </w:tcPr>
          <w:p w14:paraId="3A9263CB" w14:textId="571071C6" w:rsidR="0032528C" w:rsidRDefault="0032528C" w:rsidP="00B30BB3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Service Outcomes</w:t>
            </w:r>
          </w:p>
          <w:p w14:paraId="07D87AB8" w14:textId="0C7333AE" w:rsidR="00B30BB3" w:rsidRDefault="0032528C" w:rsidP="00B30BB3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7.1.5</w:t>
            </w:r>
          </w:p>
        </w:tc>
        <w:tc>
          <w:tcPr>
            <w:tcW w:w="7338" w:type="dxa"/>
          </w:tcPr>
          <w:p w14:paraId="33AB5CA2" w14:textId="2A837B3B" w:rsidR="0032528C" w:rsidRPr="0032528C" w:rsidRDefault="0032528C" w:rsidP="0032528C">
            <w:pPr>
              <w:rPr>
                <w:rFonts w:ascii="Calibri" w:hAnsi="Calibri" w:cs="Calibri"/>
                <w:sz w:val="24"/>
                <w:szCs w:val="24"/>
              </w:rPr>
            </w:pPr>
            <w:r w:rsidRPr="0032528C">
              <w:rPr>
                <w:rFonts w:ascii="Calibri" w:hAnsi="Calibri" w:cs="Calibri"/>
                <w:sz w:val="24"/>
                <w:szCs w:val="24"/>
              </w:rPr>
              <w:t>Outcome performance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32528C">
              <w:rPr>
                <w:rFonts w:ascii="Calibri" w:hAnsi="Calibri" w:cs="Calibri"/>
                <w:sz w:val="24"/>
                <w:szCs w:val="24"/>
              </w:rPr>
              <w:t>is monitored with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32528C">
              <w:rPr>
                <w:rFonts w:ascii="Calibri" w:hAnsi="Calibri" w:cs="Calibri"/>
                <w:sz w:val="24"/>
                <w:szCs w:val="24"/>
              </w:rPr>
              <w:t>information used to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32528C">
              <w:rPr>
                <w:rFonts w:ascii="Calibri" w:hAnsi="Calibri" w:cs="Calibri"/>
                <w:sz w:val="24"/>
                <w:szCs w:val="24"/>
              </w:rPr>
              <w:t>improve efficiency and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32528C">
              <w:rPr>
                <w:rFonts w:ascii="Calibri" w:hAnsi="Calibri" w:cs="Calibri"/>
                <w:sz w:val="24"/>
                <w:szCs w:val="24"/>
              </w:rPr>
              <w:t>effectiveness of</w:t>
            </w:r>
          </w:p>
          <w:p w14:paraId="16E893E7" w14:textId="500D86EC" w:rsidR="00B30BB3" w:rsidRPr="000C7887" w:rsidRDefault="0032528C" w:rsidP="0032528C">
            <w:pPr>
              <w:autoSpaceDE w:val="0"/>
              <w:autoSpaceDN w:val="0"/>
              <w:adjustRightInd w:val="0"/>
              <w:rPr>
                <w:rFonts w:ascii="Verdana" w:hAnsi="Verdana" w:cs="Verdana"/>
                <w:color w:val="221E1F"/>
                <w:sz w:val="20"/>
                <w:szCs w:val="20"/>
              </w:rPr>
            </w:pPr>
            <w:r w:rsidRPr="0032528C">
              <w:rPr>
                <w:rFonts w:ascii="Calibri" w:hAnsi="Calibri" w:cs="Calibri"/>
                <w:sz w:val="24"/>
                <w:szCs w:val="24"/>
              </w:rPr>
              <w:t>service provision.</w:t>
            </w:r>
          </w:p>
        </w:tc>
        <w:tc>
          <w:tcPr>
            <w:tcW w:w="3835" w:type="dxa"/>
          </w:tcPr>
          <w:p w14:paraId="68BB2FC5" w14:textId="77777777" w:rsidR="00B30BB3" w:rsidRDefault="0032528C" w:rsidP="00D27DF6">
            <w:pPr>
              <w:pStyle w:val="ListParagraph"/>
              <w:numPr>
                <w:ilvl w:val="0"/>
                <w:numId w:val="4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Performance reports</w:t>
            </w:r>
          </w:p>
          <w:p w14:paraId="737EBB17" w14:textId="50CED05A" w:rsidR="0032528C" w:rsidRDefault="0032528C" w:rsidP="00D27DF6">
            <w:pPr>
              <w:pStyle w:val="ListParagraph"/>
              <w:numPr>
                <w:ilvl w:val="0"/>
                <w:numId w:val="4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Data analysis</w:t>
            </w:r>
          </w:p>
        </w:tc>
      </w:tr>
      <w:tr w:rsidR="00B30BB3" w14:paraId="07B6DF8D" w14:textId="77777777" w:rsidTr="00510D00">
        <w:tc>
          <w:tcPr>
            <w:tcW w:w="1980" w:type="dxa"/>
          </w:tcPr>
          <w:p w14:paraId="03C720B0" w14:textId="20FE8553" w:rsidR="0032528C" w:rsidRDefault="0032528C" w:rsidP="00510D00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Service Outcomes</w:t>
            </w:r>
          </w:p>
          <w:p w14:paraId="20B7C964" w14:textId="04D1E83D" w:rsidR="00B30BB3" w:rsidRDefault="0032528C" w:rsidP="00510D00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7.1.7</w:t>
            </w:r>
          </w:p>
        </w:tc>
        <w:tc>
          <w:tcPr>
            <w:tcW w:w="7338" w:type="dxa"/>
          </w:tcPr>
          <w:p w14:paraId="45B5C49D" w14:textId="61580CAE" w:rsidR="00B30BB3" w:rsidRPr="000C7887" w:rsidRDefault="0032528C" w:rsidP="0032528C">
            <w:pPr>
              <w:autoSpaceDE w:val="0"/>
              <w:autoSpaceDN w:val="0"/>
              <w:adjustRightInd w:val="0"/>
              <w:rPr>
                <w:rFonts w:ascii="Verdana" w:hAnsi="Verdana" w:cs="Verdana"/>
                <w:color w:val="221E1F"/>
                <w:sz w:val="20"/>
                <w:szCs w:val="20"/>
              </w:rPr>
            </w:pPr>
            <w:r w:rsidRPr="0032528C">
              <w:rPr>
                <w:rFonts w:ascii="Verdana" w:hAnsi="Verdana" w:cs="Verdana"/>
                <w:color w:val="221E1F"/>
                <w:sz w:val="20"/>
                <w:szCs w:val="20"/>
              </w:rPr>
              <w:t>Services are</w:t>
            </w:r>
            <w:r>
              <w:rPr>
                <w:rFonts w:ascii="Verdana" w:hAnsi="Verdana" w:cs="Verdana"/>
                <w:color w:val="221E1F"/>
                <w:sz w:val="20"/>
                <w:szCs w:val="20"/>
              </w:rPr>
              <w:t xml:space="preserve"> </w:t>
            </w:r>
            <w:r w:rsidRPr="0032528C">
              <w:rPr>
                <w:rFonts w:ascii="Verdana" w:hAnsi="Verdana" w:cs="Verdana"/>
                <w:color w:val="221E1F"/>
                <w:sz w:val="20"/>
                <w:szCs w:val="20"/>
              </w:rPr>
              <w:t>accessible.</w:t>
            </w:r>
          </w:p>
        </w:tc>
        <w:tc>
          <w:tcPr>
            <w:tcW w:w="3835" w:type="dxa"/>
          </w:tcPr>
          <w:p w14:paraId="69449938" w14:textId="57C9988F" w:rsidR="00B30BB3" w:rsidRDefault="0032528C" w:rsidP="00D27DF6">
            <w:pPr>
              <w:pStyle w:val="ListParagraph"/>
              <w:numPr>
                <w:ilvl w:val="0"/>
                <w:numId w:val="4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Accessibility audits</w:t>
            </w:r>
          </w:p>
        </w:tc>
      </w:tr>
      <w:tr w:rsidR="0032528C" w14:paraId="06AE27D1" w14:textId="77777777" w:rsidTr="005B37E1">
        <w:tc>
          <w:tcPr>
            <w:tcW w:w="1980" w:type="dxa"/>
            <w:shd w:val="clear" w:color="auto" w:fill="FBE4D5" w:themeFill="accent2" w:themeFillTint="33"/>
          </w:tcPr>
          <w:p w14:paraId="76288606" w14:textId="22FCFE96" w:rsidR="0032528C" w:rsidRDefault="0032528C" w:rsidP="00510D00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Consumer Engagement </w:t>
            </w:r>
          </w:p>
          <w:p w14:paraId="62CB1153" w14:textId="72BA7507" w:rsidR="0032528C" w:rsidRDefault="0032528C" w:rsidP="00510D00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8.1.1</w:t>
            </w:r>
          </w:p>
        </w:tc>
        <w:tc>
          <w:tcPr>
            <w:tcW w:w="7338" w:type="dxa"/>
            <w:shd w:val="clear" w:color="auto" w:fill="FBE4D5" w:themeFill="accent2" w:themeFillTint="33"/>
          </w:tcPr>
          <w:p w14:paraId="5F08A551" w14:textId="43F5AE5A" w:rsidR="0032528C" w:rsidRPr="0032528C" w:rsidRDefault="0032528C" w:rsidP="0032528C">
            <w:pPr>
              <w:autoSpaceDE w:val="0"/>
              <w:autoSpaceDN w:val="0"/>
              <w:adjustRightInd w:val="0"/>
              <w:rPr>
                <w:rFonts w:ascii="Verdana" w:hAnsi="Verdana" w:cs="Verdana"/>
                <w:color w:val="221E1F"/>
                <w:sz w:val="20"/>
                <w:szCs w:val="20"/>
              </w:rPr>
            </w:pPr>
            <w:r w:rsidRPr="0032528C">
              <w:rPr>
                <w:rFonts w:ascii="Verdana" w:hAnsi="Verdana" w:cs="Verdana"/>
                <w:color w:val="221E1F"/>
                <w:sz w:val="20"/>
                <w:szCs w:val="20"/>
              </w:rPr>
              <w:t>The organisation actively</w:t>
            </w:r>
            <w:r>
              <w:rPr>
                <w:rFonts w:ascii="Verdana" w:hAnsi="Verdana" w:cs="Verdana"/>
                <w:color w:val="221E1F"/>
                <w:sz w:val="20"/>
                <w:szCs w:val="20"/>
              </w:rPr>
              <w:t xml:space="preserve"> </w:t>
            </w:r>
            <w:r w:rsidRPr="0032528C">
              <w:rPr>
                <w:rFonts w:ascii="Verdana" w:hAnsi="Verdana" w:cs="Verdana"/>
                <w:color w:val="221E1F"/>
                <w:sz w:val="20"/>
                <w:szCs w:val="20"/>
              </w:rPr>
              <w:t>engages consumers to</w:t>
            </w:r>
          </w:p>
          <w:p w14:paraId="236487C7" w14:textId="695CB1C3" w:rsidR="0032528C" w:rsidRPr="0032528C" w:rsidRDefault="0032528C" w:rsidP="0032528C">
            <w:pPr>
              <w:autoSpaceDE w:val="0"/>
              <w:autoSpaceDN w:val="0"/>
              <w:adjustRightInd w:val="0"/>
              <w:rPr>
                <w:rFonts w:ascii="Verdana" w:hAnsi="Verdana" w:cs="Verdana"/>
                <w:color w:val="221E1F"/>
                <w:sz w:val="20"/>
                <w:szCs w:val="20"/>
              </w:rPr>
            </w:pPr>
            <w:r w:rsidRPr="0032528C">
              <w:rPr>
                <w:rFonts w:ascii="Verdana" w:hAnsi="Verdana" w:cs="Verdana"/>
                <w:color w:val="221E1F"/>
                <w:sz w:val="20"/>
                <w:szCs w:val="20"/>
              </w:rPr>
              <w:t>participate in service</w:t>
            </w:r>
            <w:r>
              <w:rPr>
                <w:rFonts w:ascii="Verdana" w:hAnsi="Verdana" w:cs="Verdana"/>
                <w:color w:val="221E1F"/>
                <w:sz w:val="20"/>
                <w:szCs w:val="20"/>
              </w:rPr>
              <w:t xml:space="preserve"> </w:t>
            </w:r>
            <w:r w:rsidRPr="0032528C">
              <w:rPr>
                <w:rFonts w:ascii="Verdana" w:hAnsi="Verdana" w:cs="Verdana"/>
                <w:color w:val="221E1F"/>
                <w:sz w:val="20"/>
                <w:szCs w:val="20"/>
              </w:rPr>
              <w:t>planning and provision.</w:t>
            </w:r>
          </w:p>
        </w:tc>
        <w:tc>
          <w:tcPr>
            <w:tcW w:w="3835" w:type="dxa"/>
            <w:shd w:val="clear" w:color="auto" w:fill="FBE4D5" w:themeFill="accent2" w:themeFillTint="33"/>
          </w:tcPr>
          <w:p w14:paraId="69A528F1" w14:textId="77777777" w:rsidR="0032528C" w:rsidRDefault="0032528C" w:rsidP="00D27DF6">
            <w:pPr>
              <w:pStyle w:val="ListParagraph"/>
              <w:numPr>
                <w:ilvl w:val="0"/>
                <w:numId w:val="4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Surveys </w:t>
            </w:r>
          </w:p>
          <w:p w14:paraId="62B9A2F9" w14:textId="42F332EC" w:rsidR="0032528C" w:rsidRDefault="0032528C" w:rsidP="00D27DF6">
            <w:pPr>
              <w:pStyle w:val="ListParagraph"/>
              <w:numPr>
                <w:ilvl w:val="0"/>
                <w:numId w:val="4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Evaluation reports</w:t>
            </w:r>
          </w:p>
        </w:tc>
      </w:tr>
      <w:tr w:rsidR="0032528C" w14:paraId="07217106" w14:textId="77777777" w:rsidTr="005B37E1">
        <w:tc>
          <w:tcPr>
            <w:tcW w:w="1980" w:type="dxa"/>
            <w:shd w:val="clear" w:color="auto" w:fill="FBE4D5" w:themeFill="accent2" w:themeFillTint="33"/>
          </w:tcPr>
          <w:p w14:paraId="121EE327" w14:textId="77777777" w:rsidR="0032528C" w:rsidRDefault="0032528C" w:rsidP="00510D00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Consumer Engagement</w:t>
            </w:r>
          </w:p>
          <w:p w14:paraId="7EFE87F8" w14:textId="36964894" w:rsidR="0032528C" w:rsidRDefault="0032528C" w:rsidP="00510D00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8.1.8</w:t>
            </w:r>
          </w:p>
        </w:tc>
        <w:tc>
          <w:tcPr>
            <w:tcW w:w="7338" w:type="dxa"/>
            <w:shd w:val="clear" w:color="auto" w:fill="FBE4D5" w:themeFill="accent2" w:themeFillTint="33"/>
          </w:tcPr>
          <w:p w14:paraId="37212DDE" w14:textId="2FE32C6E" w:rsidR="0032528C" w:rsidRPr="0032528C" w:rsidRDefault="0032528C" w:rsidP="0032528C">
            <w:pPr>
              <w:autoSpaceDE w:val="0"/>
              <w:autoSpaceDN w:val="0"/>
              <w:adjustRightInd w:val="0"/>
              <w:rPr>
                <w:rFonts w:ascii="Verdana" w:hAnsi="Verdana" w:cs="Verdana"/>
                <w:color w:val="221E1F"/>
                <w:sz w:val="20"/>
                <w:szCs w:val="20"/>
              </w:rPr>
            </w:pPr>
            <w:r w:rsidRPr="0032528C">
              <w:rPr>
                <w:rFonts w:ascii="Verdana" w:hAnsi="Verdana" w:cs="Verdana"/>
                <w:color w:val="221E1F"/>
                <w:sz w:val="20"/>
                <w:szCs w:val="20"/>
              </w:rPr>
              <w:t>Consumer service standards</w:t>
            </w:r>
            <w:r>
              <w:rPr>
                <w:rFonts w:ascii="Verdana" w:hAnsi="Verdana" w:cs="Verdana"/>
                <w:color w:val="221E1F"/>
                <w:sz w:val="20"/>
                <w:szCs w:val="20"/>
              </w:rPr>
              <w:t xml:space="preserve"> </w:t>
            </w:r>
            <w:r w:rsidRPr="0032528C">
              <w:rPr>
                <w:rFonts w:ascii="Verdana" w:hAnsi="Verdana" w:cs="Verdana"/>
                <w:color w:val="221E1F"/>
                <w:sz w:val="20"/>
                <w:szCs w:val="20"/>
              </w:rPr>
              <w:t>are precise and</w:t>
            </w:r>
          </w:p>
          <w:p w14:paraId="77568A7B" w14:textId="77777777" w:rsidR="0032528C" w:rsidRDefault="0032528C" w:rsidP="0032528C">
            <w:pPr>
              <w:autoSpaceDE w:val="0"/>
              <w:autoSpaceDN w:val="0"/>
              <w:adjustRightInd w:val="0"/>
              <w:rPr>
                <w:rFonts w:ascii="Verdana" w:hAnsi="Verdana" w:cs="Verdana"/>
                <w:color w:val="221E1F"/>
                <w:sz w:val="20"/>
                <w:szCs w:val="20"/>
              </w:rPr>
            </w:pPr>
            <w:r w:rsidRPr="0032528C">
              <w:rPr>
                <w:rFonts w:ascii="Verdana" w:hAnsi="Verdana" w:cs="Verdana"/>
                <w:color w:val="221E1F"/>
                <w:sz w:val="20"/>
                <w:szCs w:val="20"/>
              </w:rPr>
              <w:t>measurable.</w:t>
            </w:r>
          </w:p>
          <w:p w14:paraId="0486D7AA" w14:textId="77777777" w:rsidR="0032528C" w:rsidRPr="0032528C" w:rsidRDefault="0032528C" w:rsidP="0032528C">
            <w:pPr>
              <w:autoSpaceDE w:val="0"/>
              <w:autoSpaceDN w:val="0"/>
              <w:adjustRightInd w:val="0"/>
              <w:ind w:left="720"/>
              <w:rPr>
                <w:rFonts w:ascii="Verdana" w:hAnsi="Verdana" w:cs="Verdana"/>
                <w:i/>
                <w:iCs/>
                <w:color w:val="221E1F"/>
                <w:sz w:val="20"/>
                <w:szCs w:val="20"/>
              </w:rPr>
            </w:pPr>
            <w:r w:rsidRPr="0032528C">
              <w:rPr>
                <w:rFonts w:ascii="Verdana" w:hAnsi="Verdana" w:cs="Verdana"/>
                <w:i/>
                <w:iCs/>
                <w:color w:val="221E1F"/>
                <w:sz w:val="20"/>
                <w:szCs w:val="20"/>
              </w:rPr>
              <w:t>be monitored for performance and independently</w:t>
            </w:r>
          </w:p>
          <w:p w14:paraId="05B32EA2" w14:textId="440C53C6" w:rsidR="0032528C" w:rsidRPr="0032528C" w:rsidRDefault="0032528C" w:rsidP="0032528C">
            <w:pPr>
              <w:autoSpaceDE w:val="0"/>
              <w:autoSpaceDN w:val="0"/>
              <w:adjustRightInd w:val="0"/>
              <w:ind w:left="720"/>
              <w:rPr>
                <w:rFonts w:ascii="Verdana" w:hAnsi="Verdana" w:cs="Verdana"/>
                <w:color w:val="221E1F"/>
                <w:sz w:val="20"/>
                <w:szCs w:val="20"/>
              </w:rPr>
            </w:pPr>
            <w:r w:rsidRPr="0032528C">
              <w:rPr>
                <w:rFonts w:ascii="Verdana" w:hAnsi="Verdana" w:cs="Verdana"/>
                <w:i/>
                <w:iCs/>
                <w:color w:val="221E1F"/>
                <w:sz w:val="20"/>
                <w:szCs w:val="20"/>
              </w:rPr>
              <w:t>confirmed</w:t>
            </w:r>
          </w:p>
        </w:tc>
        <w:tc>
          <w:tcPr>
            <w:tcW w:w="3835" w:type="dxa"/>
            <w:shd w:val="clear" w:color="auto" w:fill="FBE4D5" w:themeFill="accent2" w:themeFillTint="33"/>
          </w:tcPr>
          <w:p w14:paraId="72272AD1" w14:textId="77777777" w:rsidR="0032528C" w:rsidRDefault="0032528C" w:rsidP="00D27DF6">
            <w:pPr>
              <w:pStyle w:val="ListParagraph"/>
              <w:numPr>
                <w:ilvl w:val="0"/>
                <w:numId w:val="4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Service reviews</w:t>
            </w:r>
          </w:p>
          <w:p w14:paraId="2A132A40" w14:textId="77777777" w:rsidR="0032528C" w:rsidRDefault="0032528C" w:rsidP="00D27DF6">
            <w:pPr>
              <w:pStyle w:val="ListParagraph"/>
              <w:numPr>
                <w:ilvl w:val="0"/>
                <w:numId w:val="4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Evaluations</w:t>
            </w:r>
          </w:p>
          <w:p w14:paraId="4610A1F1" w14:textId="4BF352A7" w:rsidR="0032528C" w:rsidRDefault="0032528C" w:rsidP="00D27DF6">
            <w:pPr>
              <w:pStyle w:val="ListParagraph"/>
              <w:numPr>
                <w:ilvl w:val="0"/>
                <w:numId w:val="4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Complaints and feedback data analysis</w:t>
            </w:r>
          </w:p>
        </w:tc>
      </w:tr>
      <w:tr w:rsidR="0032528C" w14:paraId="2C0F02B1" w14:textId="77777777" w:rsidTr="005B37E1">
        <w:tc>
          <w:tcPr>
            <w:tcW w:w="1980" w:type="dxa"/>
            <w:shd w:val="clear" w:color="auto" w:fill="FBE4D5" w:themeFill="accent2" w:themeFillTint="33"/>
          </w:tcPr>
          <w:p w14:paraId="5AB81CFD" w14:textId="6CC513FE" w:rsidR="0032528C" w:rsidRDefault="0032528C" w:rsidP="00510D00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Consumer Engagement</w:t>
            </w:r>
          </w:p>
          <w:p w14:paraId="3F523F87" w14:textId="3469D25E" w:rsidR="0032528C" w:rsidRDefault="0032528C" w:rsidP="00510D00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8.2.5</w:t>
            </w:r>
          </w:p>
        </w:tc>
        <w:tc>
          <w:tcPr>
            <w:tcW w:w="7338" w:type="dxa"/>
            <w:shd w:val="clear" w:color="auto" w:fill="FBE4D5" w:themeFill="accent2" w:themeFillTint="33"/>
          </w:tcPr>
          <w:p w14:paraId="1EEE1D43" w14:textId="2D4CF584" w:rsidR="0032528C" w:rsidRPr="0032528C" w:rsidRDefault="0032528C" w:rsidP="0032528C">
            <w:pPr>
              <w:autoSpaceDE w:val="0"/>
              <w:autoSpaceDN w:val="0"/>
              <w:adjustRightInd w:val="0"/>
              <w:rPr>
                <w:rFonts w:ascii="Verdana" w:hAnsi="Verdana" w:cs="Verdana"/>
                <w:color w:val="221E1F"/>
                <w:sz w:val="20"/>
                <w:szCs w:val="20"/>
              </w:rPr>
            </w:pPr>
            <w:r w:rsidRPr="0032528C">
              <w:rPr>
                <w:rFonts w:ascii="Verdana" w:hAnsi="Verdana" w:cs="Verdana"/>
                <w:color w:val="221E1F"/>
                <w:sz w:val="20"/>
                <w:szCs w:val="20"/>
              </w:rPr>
              <w:t>Consumer complaint</w:t>
            </w:r>
            <w:r>
              <w:rPr>
                <w:rFonts w:ascii="Verdana" w:hAnsi="Verdana" w:cs="Verdana"/>
                <w:color w:val="221E1F"/>
                <w:sz w:val="20"/>
                <w:szCs w:val="20"/>
              </w:rPr>
              <w:t xml:space="preserve"> </w:t>
            </w:r>
            <w:r w:rsidRPr="0032528C">
              <w:rPr>
                <w:rFonts w:ascii="Verdana" w:hAnsi="Verdana" w:cs="Verdana"/>
                <w:color w:val="221E1F"/>
                <w:sz w:val="20"/>
                <w:szCs w:val="20"/>
              </w:rPr>
              <w:t>outcomes and trends</w:t>
            </w:r>
          </w:p>
          <w:p w14:paraId="0A700AE0" w14:textId="798CCAAF" w:rsidR="0032528C" w:rsidRPr="0032528C" w:rsidRDefault="0032528C" w:rsidP="0032528C">
            <w:pPr>
              <w:autoSpaceDE w:val="0"/>
              <w:autoSpaceDN w:val="0"/>
              <w:adjustRightInd w:val="0"/>
              <w:rPr>
                <w:rFonts w:ascii="Verdana" w:hAnsi="Verdana" w:cs="Verdana"/>
                <w:color w:val="221E1F"/>
                <w:sz w:val="20"/>
                <w:szCs w:val="20"/>
              </w:rPr>
            </w:pPr>
            <w:r w:rsidRPr="0032528C">
              <w:rPr>
                <w:rFonts w:ascii="Verdana" w:hAnsi="Verdana" w:cs="Verdana"/>
                <w:color w:val="221E1F"/>
                <w:sz w:val="20"/>
                <w:szCs w:val="20"/>
              </w:rPr>
              <w:t>are reported to senior</w:t>
            </w:r>
            <w:r>
              <w:rPr>
                <w:rFonts w:ascii="Verdana" w:hAnsi="Verdana" w:cs="Verdana"/>
                <w:color w:val="221E1F"/>
                <w:sz w:val="20"/>
                <w:szCs w:val="20"/>
              </w:rPr>
              <w:t xml:space="preserve"> </w:t>
            </w:r>
            <w:r w:rsidRPr="0032528C">
              <w:rPr>
                <w:rFonts w:ascii="Verdana" w:hAnsi="Verdana" w:cs="Verdana"/>
                <w:color w:val="221E1F"/>
                <w:sz w:val="20"/>
                <w:szCs w:val="20"/>
              </w:rPr>
              <w:t>management and the</w:t>
            </w:r>
          </w:p>
          <w:p w14:paraId="515BF017" w14:textId="075DF64A" w:rsidR="0032528C" w:rsidRPr="0032528C" w:rsidRDefault="0032528C" w:rsidP="0032528C">
            <w:pPr>
              <w:autoSpaceDE w:val="0"/>
              <w:autoSpaceDN w:val="0"/>
              <w:adjustRightInd w:val="0"/>
              <w:rPr>
                <w:rFonts w:ascii="Verdana" w:hAnsi="Verdana" w:cs="Verdana"/>
                <w:color w:val="221E1F"/>
                <w:sz w:val="20"/>
                <w:szCs w:val="20"/>
              </w:rPr>
            </w:pPr>
            <w:r w:rsidRPr="0032528C">
              <w:rPr>
                <w:rFonts w:ascii="Verdana" w:hAnsi="Verdana" w:cs="Verdana"/>
                <w:color w:val="221E1F"/>
                <w:sz w:val="20"/>
                <w:szCs w:val="20"/>
              </w:rPr>
              <w:t>Board.</w:t>
            </w:r>
          </w:p>
        </w:tc>
        <w:tc>
          <w:tcPr>
            <w:tcW w:w="3835" w:type="dxa"/>
            <w:shd w:val="clear" w:color="auto" w:fill="FBE4D5" w:themeFill="accent2" w:themeFillTint="33"/>
          </w:tcPr>
          <w:p w14:paraId="4F167839" w14:textId="77BE325B" w:rsidR="0032528C" w:rsidRPr="0032528C" w:rsidRDefault="005B37E1" w:rsidP="0032528C">
            <w:pPr>
              <w:pStyle w:val="ListParagraph"/>
              <w:numPr>
                <w:ilvl w:val="0"/>
                <w:numId w:val="6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Complaints and feedback data analysis</w:t>
            </w:r>
          </w:p>
        </w:tc>
      </w:tr>
    </w:tbl>
    <w:p w14:paraId="6B0C6C74" w14:textId="77777777" w:rsidR="00510D00" w:rsidRDefault="00510D00">
      <w:pPr>
        <w:sectPr w:rsidR="00510D00" w:rsidSect="000C7887">
          <w:pgSz w:w="16838" w:h="11906" w:orient="landscape"/>
          <w:pgMar w:top="1440" w:right="1440" w:bottom="284" w:left="1440" w:header="709" w:footer="709" w:gutter="0"/>
          <w:cols w:space="708"/>
          <w:docGrid w:linePitch="360"/>
        </w:sectPr>
      </w:pPr>
    </w:p>
    <w:p w14:paraId="5283A6D5" w14:textId="4CA4D857" w:rsidR="002D6D8B" w:rsidRDefault="002D6D8B" w:rsidP="000C7887"/>
    <w:sectPr w:rsidR="002D6D8B" w:rsidSect="000C7887">
      <w:pgSz w:w="11906" w:h="16838"/>
      <w:pgMar w:top="1276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7636A"/>
    <w:multiLevelType w:val="hybridMultilevel"/>
    <w:tmpl w:val="402080AE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8E640CF"/>
    <w:multiLevelType w:val="hybridMultilevel"/>
    <w:tmpl w:val="2B5A7FD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F528DA"/>
    <w:multiLevelType w:val="hybridMultilevel"/>
    <w:tmpl w:val="D8782FF4"/>
    <w:lvl w:ilvl="0" w:tplc="0C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E1578D"/>
    <w:multiLevelType w:val="hybridMultilevel"/>
    <w:tmpl w:val="2294D01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BF2B31"/>
    <w:multiLevelType w:val="hybridMultilevel"/>
    <w:tmpl w:val="807A2822"/>
    <w:lvl w:ilvl="0" w:tplc="0C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471713"/>
    <w:multiLevelType w:val="hybridMultilevel"/>
    <w:tmpl w:val="C7E8BFAE"/>
    <w:lvl w:ilvl="0" w:tplc="FBC6782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D491C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876131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40C56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D8A78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FDC4A0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F9A9D3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9BC2CB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E02BAA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719359058">
    <w:abstractNumId w:val="5"/>
  </w:num>
  <w:num w:numId="2" w16cid:durableId="1998875750">
    <w:abstractNumId w:val="2"/>
  </w:num>
  <w:num w:numId="3" w16cid:durableId="1624581422">
    <w:abstractNumId w:val="4"/>
  </w:num>
  <w:num w:numId="4" w16cid:durableId="888348431">
    <w:abstractNumId w:val="3"/>
  </w:num>
  <w:num w:numId="5" w16cid:durableId="1998992408">
    <w:abstractNumId w:val="0"/>
  </w:num>
  <w:num w:numId="6" w16cid:durableId="3523436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6D8B"/>
    <w:rsid w:val="000C7887"/>
    <w:rsid w:val="000D2205"/>
    <w:rsid w:val="00184FBB"/>
    <w:rsid w:val="002335B9"/>
    <w:rsid w:val="002D6D8B"/>
    <w:rsid w:val="0032528C"/>
    <w:rsid w:val="00510D00"/>
    <w:rsid w:val="005B37E1"/>
    <w:rsid w:val="007172F3"/>
    <w:rsid w:val="0097079C"/>
    <w:rsid w:val="009A7BE2"/>
    <w:rsid w:val="009C4671"/>
    <w:rsid w:val="00A37003"/>
    <w:rsid w:val="00B30BB3"/>
    <w:rsid w:val="00D27DF6"/>
    <w:rsid w:val="00EA0BE3"/>
    <w:rsid w:val="00EA1667"/>
    <w:rsid w:val="00F43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5D2AD4"/>
  <w15:chartTrackingRefBased/>
  <w15:docId w15:val="{2D4DC562-449C-4168-9D65-CF2734191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D6D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D6D8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styleId="Hyperlink">
    <w:name w:val="Hyperlink"/>
    <w:basedOn w:val="DefaultParagraphFont"/>
    <w:uiPriority w:val="99"/>
    <w:unhideWhenUsed/>
    <w:rsid w:val="000C788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C78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252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9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695351">
          <w:marLeft w:val="562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6349">
          <w:marLeft w:val="562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020806">
          <w:marLeft w:val="562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79110">
          <w:marLeft w:val="562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447237">
          <w:marLeft w:val="562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nada.org.au/resources/aboriginal-inclusion-tool-2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roviders.dhhs.vic.gov.au/governance-community-organisations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800</Words>
  <Characters>5343</Characters>
  <Application>Microsoft Office Word</Application>
  <DocSecurity>0</DocSecurity>
  <Lines>296</Lines>
  <Paragraphs>245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Maree davidson</dc:creator>
  <cp:keywords/>
  <dc:description/>
  <cp:lastModifiedBy>Maree Davidson</cp:lastModifiedBy>
  <cp:revision>2</cp:revision>
  <dcterms:created xsi:type="dcterms:W3CDTF">2026-09-02T22:02:00Z</dcterms:created>
  <dcterms:modified xsi:type="dcterms:W3CDTF">2026-09-02T22:02:00Z</dcterms:modified>
</cp:coreProperties>
</file>